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A4AA6" w14:textId="5BDBD389" w:rsidR="009D1F1A" w:rsidRPr="00395650" w:rsidRDefault="00045558" w:rsidP="009D1F1A">
      <w:pPr>
        <w:ind w:left="420" w:hangingChars="200" w:hanging="420"/>
        <w:jc w:val="left"/>
        <w:rPr>
          <w:rFonts w:asciiTheme="minorEastAsia" w:hAnsiTheme="minorEastAsia"/>
          <w:szCs w:val="21"/>
        </w:rPr>
      </w:pPr>
      <w:r w:rsidRPr="00395650" w:rsidDel="00045558">
        <w:rPr>
          <w:rFonts w:asciiTheme="minorEastAsia" w:hAnsiTheme="minorEastAsia"/>
          <w:szCs w:val="21"/>
        </w:rPr>
        <w:t xml:space="preserve"> </w:t>
      </w:r>
      <w:r w:rsidR="0012333F"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0012333F" w:rsidRPr="00395650">
        <w:rPr>
          <w:rFonts w:asciiTheme="minorEastAsia" w:hAnsiTheme="minorEastAsia" w:hint="eastAsia"/>
          <w:szCs w:val="21"/>
        </w:rPr>
        <w:t>）</w:t>
      </w:r>
      <w:r w:rsidR="00BC7B82" w:rsidRPr="00395650">
        <w:rPr>
          <w:rFonts w:asciiTheme="minorEastAsia" w:hAnsiTheme="minorEastAsia" w:hint="eastAsia"/>
          <w:szCs w:val="21"/>
        </w:rPr>
        <w:t>（第</w:t>
      </w:r>
      <w:r w:rsidR="00894126">
        <w:rPr>
          <w:rFonts w:asciiTheme="minorEastAsia" w:hAnsiTheme="minorEastAsia" w:hint="eastAsia"/>
          <w:szCs w:val="21"/>
        </w:rPr>
        <w:t>17</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1B4F1221" w:rsidR="007F266F" w:rsidRPr="00395650"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 xml:space="preserve">代表理事　</w:t>
      </w:r>
      <w:r w:rsidR="00894126">
        <w:rPr>
          <w:rFonts w:asciiTheme="minorEastAsia" w:hAnsiTheme="minorEastAsia" w:cs="ＭＳ 明朝" w:hint="eastAsia"/>
          <w:color w:val="000000"/>
          <w:kern w:val="0"/>
          <w:szCs w:val="21"/>
        </w:rPr>
        <w:t>星野　智子</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437729EB"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w:t>
      </w:r>
      <w:r w:rsidR="00894126">
        <w:rPr>
          <w:rFonts w:asciiTheme="minorEastAsia" w:hAnsiTheme="minorEastAsia" w:cs="ＭＳ 明朝" w:hint="eastAsia"/>
          <w:kern w:val="0"/>
          <w:szCs w:val="21"/>
        </w:rPr>
        <w:t>６</w:t>
      </w:r>
      <w:r w:rsidRPr="00395650">
        <w:rPr>
          <w:rFonts w:asciiTheme="minorEastAsia" w:hAnsiTheme="minorEastAsia" w:cs="ＭＳ 明朝" w:hint="eastAsia"/>
          <w:kern w:val="0"/>
          <w:szCs w:val="21"/>
        </w:rPr>
        <w:t>年度二酸化炭素排出抑制対策事業費等補助金</w:t>
      </w:r>
    </w:p>
    <w:p w14:paraId="1AA08833" w14:textId="77777777"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（グリーンファイナンス拡大に向けた市場基盤整備支援事業（脱炭素関連部門））</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5684BD31"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894126">
        <w:rPr>
          <w:rFonts w:asciiTheme="minorEastAsia" w:hAnsiTheme="minorEastAsia" w:hint="eastAsia"/>
          <w:szCs w:val="21"/>
        </w:rPr>
        <w:t>６</w:t>
      </w:r>
      <w:r w:rsidR="002C742F" w:rsidRPr="00395650">
        <w:rPr>
          <w:rFonts w:asciiTheme="minorEastAsia" w:hAnsiTheme="minorEastAsia" w:hint="eastAsia"/>
          <w:szCs w:val="21"/>
        </w:rPr>
        <w:t>年度</w:t>
      </w:r>
      <w:r w:rsidR="001219FE" w:rsidRPr="00395650">
        <w:rPr>
          <w:rFonts w:asciiTheme="minorEastAsia" w:hAnsiTheme="minorEastAsia" w:hint="eastAsia"/>
          <w:szCs w:val="21"/>
        </w:rPr>
        <w:t>二酸化炭素排出抑制対策事業費等補助金</w:t>
      </w:r>
      <w:r w:rsidR="006F4324" w:rsidRPr="00395650">
        <w:rPr>
          <w:rFonts w:asciiTheme="minorEastAsia" w:hAnsiTheme="minorEastAsia" w:hint="eastAsia"/>
          <w:szCs w:val="21"/>
        </w:rPr>
        <w:t>（グリーンファイナンス拡大に向けた市場基盤整備支援事業（脱炭素関連部門））</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894126">
        <w:rPr>
          <w:rFonts w:asciiTheme="minorEastAsia" w:hAnsiTheme="minorEastAsia" w:hint="eastAsia"/>
          <w:szCs w:val="21"/>
        </w:rPr>
        <w:t>６</w:t>
      </w:r>
      <w:r w:rsidR="000F73D5" w:rsidRPr="00395650">
        <w:rPr>
          <w:rFonts w:asciiTheme="minorEastAsia" w:hAnsiTheme="minorEastAsia" w:hint="eastAsia"/>
          <w:szCs w:val="21"/>
        </w:rPr>
        <w:t>年</w:t>
      </w:r>
      <w:r w:rsidR="00995C62">
        <w:rPr>
          <w:rFonts w:asciiTheme="minorEastAsia" w:hAnsiTheme="minorEastAsia" w:hint="eastAsia"/>
          <w:szCs w:val="21"/>
        </w:rPr>
        <w:t>４</w:t>
      </w:r>
      <w:r w:rsidR="00D0658B" w:rsidRPr="00D0658B">
        <w:rPr>
          <w:rFonts w:asciiTheme="minorEastAsia" w:hAnsiTheme="minorEastAsia" w:hint="eastAsia"/>
          <w:szCs w:val="21"/>
        </w:rPr>
        <w:t>月</w:t>
      </w:r>
      <w:r w:rsidR="00995C62">
        <w:rPr>
          <w:rFonts w:asciiTheme="minorEastAsia" w:hAnsiTheme="minorEastAsia" w:hint="eastAsia"/>
          <w:szCs w:val="21"/>
        </w:rPr>
        <w:t>30</w:t>
      </w:r>
      <w:r w:rsidR="00D0658B" w:rsidRPr="00D0658B">
        <w:rPr>
          <w:rFonts w:asciiTheme="minorEastAsia" w:hAnsiTheme="minorEastAsia" w:hint="eastAsia"/>
          <w:szCs w:val="21"/>
        </w:rPr>
        <w:t>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894126">
        <w:rPr>
          <w:rFonts w:asciiTheme="minorEastAsia" w:hAnsiTheme="minorEastAsia" w:hint="eastAsia"/>
          <w:szCs w:val="21"/>
        </w:rPr>
        <w:t>17</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613595">
              <w:rPr>
                <w:rFonts w:asciiTheme="minorEastAsia" w:hAnsiTheme="minorEastAsia" w:hint="eastAsia"/>
                <w:spacing w:val="15"/>
                <w:kern w:val="0"/>
                <w:szCs w:val="21"/>
                <w:fitText w:val="1890" w:id="1926075904"/>
              </w:rPr>
              <w:t>支援対象事業者</w:t>
            </w:r>
            <w:r w:rsidRPr="00613595">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613595">
              <w:rPr>
                <w:rFonts w:asciiTheme="minorEastAsia" w:hAnsiTheme="minorEastAsia" w:hint="eastAsia"/>
                <w:spacing w:val="105"/>
                <w:kern w:val="0"/>
                <w:szCs w:val="21"/>
                <w:fitText w:val="1890" w:id="1924411137"/>
              </w:rPr>
              <w:t>担当者氏</w:t>
            </w:r>
            <w:r w:rsidRPr="00613595">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613595">
              <w:rPr>
                <w:rFonts w:asciiTheme="minorEastAsia" w:hAnsiTheme="minorEastAsia" w:hint="eastAsia"/>
                <w:spacing w:val="105"/>
                <w:kern w:val="0"/>
                <w:szCs w:val="21"/>
                <w:fitText w:val="1890" w:id="1924411138"/>
              </w:rPr>
              <w:t>担当者</w:t>
            </w:r>
            <w:r w:rsidRPr="00613595">
              <w:rPr>
                <w:rFonts w:asciiTheme="minorEastAsia" w:hAnsiTheme="minorEastAsia"/>
                <w:spacing w:val="105"/>
                <w:kern w:val="0"/>
                <w:szCs w:val="21"/>
                <w:fitText w:val="1890" w:id="1924411138"/>
              </w:rPr>
              <w:t>TE</w:t>
            </w:r>
            <w:r w:rsidRPr="00613595">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613595">
              <w:rPr>
                <w:rFonts w:asciiTheme="minorEastAsia" w:hAnsiTheme="minorEastAsia" w:hint="eastAsia"/>
                <w:spacing w:val="50"/>
                <w:kern w:val="0"/>
                <w:szCs w:val="21"/>
                <w:fitText w:val="1890" w:id="1924411139"/>
              </w:rPr>
              <w:t>担当者</w:t>
            </w:r>
            <w:r w:rsidRPr="00613595">
              <w:rPr>
                <w:rFonts w:asciiTheme="minorEastAsia" w:hAnsiTheme="minorEastAsia"/>
                <w:spacing w:val="50"/>
                <w:kern w:val="0"/>
                <w:szCs w:val="21"/>
                <w:fitText w:val="1890" w:id="1924411139"/>
              </w:rPr>
              <w:t>E-Mai</w:t>
            </w:r>
            <w:r w:rsidRPr="00613595">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3415E758"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2C0FCD" w:rsidRPr="002C0FCD">
        <w:rPr>
          <w:rFonts w:asciiTheme="minorEastAsia" w:hAnsiTheme="minorEastAsia" w:cs="ＭＳ Ｐゴシック" w:hint="eastAsia"/>
          <w:szCs w:val="21"/>
        </w:rPr>
        <w:t>資金調達支援業務を行ったグリーンボンド等について、下記のとおり、環境省が策定するサステナビリティ・リンク・ボンドガイドライン及び</w:t>
      </w:r>
      <w:bookmarkStart w:id="1" w:name="_Hlk181970527"/>
      <w:r w:rsidR="002C0FCD" w:rsidRPr="002C0FCD">
        <w:rPr>
          <w:rFonts w:asciiTheme="minorEastAsia" w:hAnsiTheme="minorEastAsia" w:cs="ＭＳ Ｐゴシック" w:hint="eastAsia"/>
          <w:szCs w:val="21"/>
        </w:rPr>
        <w:t>サステナビリティ・リンク・ローンガイドライン</w:t>
      </w:r>
      <w:bookmarkEnd w:id="1"/>
      <w:r w:rsidR="002C0FCD" w:rsidRPr="002C0FCD">
        <w:rPr>
          <w:rFonts w:asciiTheme="minorEastAsia" w:hAnsiTheme="minorEastAsia" w:cs="ＭＳ Ｐゴシック" w:hint="eastAsia"/>
          <w:szCs w:val="21"/>
        </w:rPr>
        <w:t>（2024年版）と適合することを確認しました。</w:t>
      </w:r>
    </w:p>
    <w:p w14:paraId="53517254" w14:textId="77777777" w:rsidR="00996115" w:rsidRPr="00395650" w:rsidRDefault="00996115" w:rsidP="007B58D1">
      <w:pPr>
        <w:rPr>
          <w:rFonts w:asciiTheme="minorEastAsia" w:hAnsiTheme="minorEastAsia" w:cs="ＭＳ Ｐゴシック"/>
          <w:szCs w:val="21"/>
        </w:rPr>
      </w:pPr>
    </w:p>
    <w:p w14:paraId="2377E271" w14:textId="0579ADBE" w:rsidR="007052C3"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6"/>
        <w:gridCol w:w="1416"/>
        <w:gridCol w:w="1412"/>
        <w:gridCol w:w="717"/>
      </w:tblGrid>
      <w:tr w:rsidR="007F6D28" w:rsidRPr="007F6D28" w14:paraId="744E8651" w14:textId="77777777" w:rsidTr="00D80F9B">
        <w:trPr>
          <w:trHeight w:val="680"/>
        </w:trPr>
        <w:tc>
          <w:tcPr>
            <w:tcW w:w="5656" w:type="dxa"/>
            <w:shd w:val="clear" w:color="auto" w:fill="D9D9D9"/>
            <w:vAlign w:val="center"/>
          </w:tcPr>
          <w:p w14:paraId="7CDD8A8F" w14:textId="77777777" w:rsidR="00A53641" w:rsidRPr="007F6D28" w:rsidRDefault="00A53641" w:rsidP="00BA0F4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内容</w:t>
            </w:r>
          </w:p>
        </w:tc>
        <w:tc>
          <w:tcPr>
            <w:tcW w:w="1416" w:type="dxa"/>
            <w:shd w:val="clear" w:color="auto" w:fill="D9D9D9"/>
            <w:vAlign w:val="center"/>
          </w:tcPr>
          <w:p w14:paraId="5A198F7A" w14:textId="77777777" w:rsidR="00A53641" w:rsidRPr="007F6D28" w:rsidRDefault="00A53641" w:rsidP="00BA0F4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記載場所</w:t>
            </w:r>
          </w:p>
        </w:tc>
        <w:tc>
          <w:tcPr>
            <w:tcW w:w="1412" w:type="dxa"/>
            <w:shd w:val="clear" w:color="auto" w:fill="D9D9D9"/>
            <w:vAlign w:val="center"/>
          </w:tcPr>
          <w:p w14:paraId="21A21B28" w14:textId="77777777" w:rsidR="00A53641" w:rsidRPr="007F6D28" w:rsidRDefault="00A53641" w:rsidP="00BA0F4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べきである/望ましい</w:t>
            </w:r>
            <w:r w:rsidRPr="007F6D28">
              <w:rPr>
                <w:rFonts w:asciiTheme="minorEastAsia" w:hAnsiTheme="minorEastAsia"/>
                <w:szCs w:val="21"/>
              </w:rPr>
              <w:br/>
            </w:r>
            <w:r w:rsidRPr="007F6D28">
              <w:rPr>
                <w:rFonts w:asciiTheme="minorEastAsia" w:hAnsiTheme="minorEastAsia" w:hint="eastAsia"/>
                <w:szCs w:val="21"/>
              </w:rPr>
              <w:t>/奨励される</w:t>
            </w:r>
          </w:p>
        </w:tc>
        <w:tc>
          <w:tcPr>
            <w:tcW w:w="717" w:type="dxa"/>
            <w:shd w:val="clear" w:color="auto" w:fill="D9D9D9"/>
            <w:vAlign w:val="center"/>
          </w:tcPr>
          <w:p w14:paraId="62F88D38" w14:textId="77777777" w:rsidR="00A53641" w:rsidRPr="007F6D28" w:rsidRDefault="00A53641" w:rsidP="00BA0F40">
            <w:pPr>
              <w:autoSpaceDE w:val="0"/>
              <w:autoSpaceDN w:val="0"/>
              <w:jc w:val="center"/>
              <w:rPr>
                <w:rFonts w:asciiTheme="minorEastAsia" w:hAnsiTheme="minorEastAsia"/>
                <w:szCs w:val="21"/>
              </w:rPr>
            </w:pPr>
            <w:r w:rsidRPr="007F6D28">
              <w:rPr>
                <w:rFonts w:asciiTheme="minorEastAsia" w:hAnsiTheme="minorEastAsia" w:hint="eastAsia"/>
                <w:szCs w:val="21"/>
              </w:rPr>
              <w:t>✓</w:t>
            </w:r>
          </w:p>
        </w:tc>
      </w:tr>
      <w:tr w:rsidR="00A53641" w:rsidRPr="007F6D28" w14:paraId="700E61B0" w14:textId="77777777" w:rsidTr="005A0F67">
        <w:trPr>
          <w:trHeight w:val="680"/>
        </w:trPr>
        <w:tc>
          <w:tcPr>
            <w:tcW w:w="9201" w:type="dxa"/>
            <w:gridSpan w:val="4"/>
            <w:shd w:val="clear" w:color="auto" w:fill="D9D9D9"/>
            <w:vAlign w:val="center"/>
          </w:tcPr>
          <w:p w14:paraId="0383BDA0" w14:textId="1A479728" w:rsidR="00A53641" w:rsidRPr="0075027F" w:rsidRDefault="00A53641" w:rsidP="0075027F">
            <w:pPr>
              <w:pStyle w:val="ad"/>
              <w:numPr>
                <w:ilvl w:val="0"/>
                <w:numId w:val="49"/>
              </w:numPr>
              <w:autoSpaceDE w:val="0"/>
              <w:autoSpaceDN w:val="0"/>
              <w:spacing w:before="50" w:line="420" w:lineRule="exact"/>
              <w:ind w:leftChars="0"/>
              <w:rPr>
                <w:rFonts w:asciiTheme="minorEastAsia" w:hAnsiTheme="minorEastAsia"/>
                <w:b/>
                <w:szCs w:val="21"/>
              </w:rPr>
            </w:pPr>
            <w:r w:rsidRPr="0075027F">
              <w:rPr>
                <w:rFonts w:asciiTheme="minorEastAsia" w:hAnsiTheme="minorEastAsia" w:hint="eastAsia"/>
                <w:b/>
                <w:szCs w:val="21"/>
              </w:rPr>
              <w:t>K</w:t>
            </w:r>
            <w:r w:rsidRPr="0075027F">
              <w:rPr>
                <w:rFonts w:asciiTheme="minorEastAsia" w:hAnsiTheme="minorEastAsia"/>
                <w:b/>
                <w:szCs w:val="21"/>
              </w:rPr>
              <w:t>PI</w:t>
            </w:r>
            <w:r w:rsidRPr="0075027F">
              <w:rPr>
                <w:rFonts w:asciiTheme="minorEastAsia" w:hAnsiTheme="minorEastAsia" w:hint="eastAsia"/>
                <w:b/>
                <w:szCs w:val="21"/>
              </w:rPr>
              <w:t>sの選定</w:t>
            </w:r>
          </w:p>
        </w:tc>
      </w:tr>
      <w:tr w:rsidR="007F6D28" w:rsidRPr="007F6D28" w14:paraId="68E4F206" w14:textId="77777777" w:rsidTr="005A0F67">
        <w:trPr>
          <w:trHeight w:val="803"/>
        </w:trPr>
        <w:tc>
          <w:tcPr>
            <w:tcW w:w="5656" w:type="dxa"/>
            <w:shd w:val="clear" w:color="auto" w:fill="auto"/>
            <w:vAlign w:val="center"/>
          </w:tcPr>
          <w:p w14:paraId="72C69079" w14:textId="5026C5D6" w:rsidR="00A53641" w:rsidRPr="0075027F" w:rsidRDefault="0075027F" w:rsidP="0075027F">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75027F">
              <w:rPr>
                <w:rFonts w:asciiTheme="minorEastAsia" w:hAnsiTheme="minorEastAsia" w:hint="eastAsia"/>
                <w:szCs w:val="21"/>
              </w:rPr>
              <w:t>KPIsは企業発行体の中核となるサステナビリティ及び事業戦略にとってマテリアルであるべきであり、自社の属するセクターの関連する環境、社会、及び／又はガバナンスの課題に対応し、また経営陣のもとで管理されるべきである。</w:t>
            </w:r>
          </w:p>
        </w:tc>
        <w:tc>
          <w:tcPr>
            <w:tcW w:w="1416" w:type="dxa"/>
          </w:tcPr>
          <w:p w14:paraId="46A175C1" w14:textId="05014FAC"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tc>
        <w:tc>
          <w:tcPr>
            <w:tcW w:w="1412" w:type="dxa"/>
          </w:tcPr>
          <w:p w14:paraId="3B2F5A6F"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22AD2EB1" w14:textId="77777777" w:rsidR="00A53641" w:rsidRPr="007F6D28" w:rsidRDefault="00A53641" w:rsidP="00BA0F40">
            <w:pPr>
              <w:autoSpaceDE w:val="0"/>
              <w:autoSpaceDN w:val="0"/>
              <w:ind w:left="210" w:hangingChars="100" w:hanging="210"/>
              <w:rPr>
                <w:rFonts w:asciiTheme="minorEastAsia" w:hAnsiTheme="minorEastAsia"/>
                <w:szCs w:val="21"/>
              </w:rPr>
            </w:pPr>
          </w:p>
        </w:tc>
      </w:tr>
      <w:tr w:rsidR="00A53641" w:rsidRPr="007F6D28" w14:paraId="2B0FC964" w14:textId="77777777" w:rsidTr="005A0F67">
        <w:tc>
          <w:tcPr>
            <w:tcW w:w="5656" w:type="dxa"/>
            <w:shd w:val="clear" w:color="auto" w:fill="auto"/>
            <w:vAlign w:val="center"/>
          </w:tcPr>
          <w:p w14:paraId="1CAEF6B0" w14:textId="2AF6901D" w:rsidR="00A53641" w:rsidRPr="0075027F" w:rsidRDefault="0075027F" w:rsidP="0075027F">
            <w:pPr>
              <w:autoSpaceDE w:val="0"/>
              <w:autoSpaceDN w:val="0"/>
              <w:rPr>
                <w:rFonts w:asciiTheme="minorEastAsia" w:hAnsiTheme="minorEastAsia"/>
                <w:szCs w:val="21"/>
              </w:rPr>
            </w:pPr>
            <w:bookmarkStart w:id="2" w:name="_Hlk181284680"/>
            <w:r w:rsidRPr="0075027F">
              <w:rPr>
                <w:rFonts w:asciiTheme="minorEastAsia" w:hAnsiTheme="minorEastAsia" w:hint="eastAsia"/>
                <w:szCs w:val="21"/>
              </w:rPr>
              <w:t>✔</w:t>
            </w:r>
            <w:r w:rsidR="00A53641" w:rsidRPr="0075027F">
              <w:rPr>
                <w:rFonts w:asciiTheme="minorEastAsia" w:hAnsiTheme="minorEastAsia" w:hint="eastAsia"/>
                <w:szCs w:val="21"/>
              </w:rPr>
              <w:t>KPIsは以下であるべきである</w:t>
            </w:r>
            <w:r w:rsidR="00D542B3" w:rsidRPr="0075027F">
              <w:rPr>
                <w:rFonts w:asciiTheme="minorEastAsia" w:hAnsiTheme="minorEastAsia" w:hint="eastAsia"/>
                <w:szCs w:val="21"/>
              </w:rPr>
              <w:t>。</w:t>
            </w:r>
          </w:p>
          <w:p w14:paraId="026826CD" w14:textId="114DCAE7"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企業発行体のビジネス全体に関連性があり、中核的でマテリアルであり、かつ、発行体の現在及び／又は将来的な事業において戦略的に大きな意義のあるもの</w:t>
            </w:r>
            <w:r w:rsidR="00D542B3" w:rsidRPr="008F1FDE">
              <w:rPr>
                <w:rFonts w:asciiTheme="minorEastAsia" w:hAnsiTheme="minorEastAsia" w:hint="eastAsia"/>
                <w:szCs w:val="21"/>
              </w:rPr>
              <w:t>。</w:t>
            </w:r>
          </w:p>
          <w:p w14:paraId="0E1FEBC8" w14:textId="607BD64C"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発行体全体のサステナビリティ戦略又は方針と整合的であり、かつ、その発行体にとって最もマテリアルな戦略的側面を反映しているもの。例えば、KPIは戦略／方針の開示に含まれるかそれをサポートするものであり、特にCO2排出削減が困難なセクター（hard-to-abate sector）については移行計画によってサポートされるものである</w:t>
            </w:r>
            <w:r w:rsidR="00D542B3" w:rsidRPr="008F1FDE">
              <w:rPr>
                <w:rFonts w:asciiTheme="minorEastAsia" w:hAnsiTheme="minorEastAsia" w:hint="eastAsia"/>
                <w:szCs w:val="21"/>
              </w:rPr>
              <w:t>。</w:t>
            </w:r>
          </w:p>
          <w:p w14:paraId="4D5815A0" w14:textId="64F7E320"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一貫した方法に基づき測定可能、又は定量化が可能なもの</w:t>
            </w:r>
            <w:r w:rsidR="00D542B3" w:rsidRPr="008F1FDE">
              <w:rPr>
                <w:rFonts w:asciiTheme="minorEastAsia" w:hAnsiTheme="minorEastAsia" w:hint="eastAsia"/>
                <w:szCs w:val="21"/>
              </w:rPr>
              <w:t>。</w:t>
            </w:r>
          </w:p>
          <w:p w14:paraId="4742702B" w14:textId="163A463F"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外部からの検証が可能なもの</w:t>
            </w:r>
            <w:r w:rsidR="00D72E9A">
              <w:rPr>
                <w:rFonts w:asciiTheme="minorEastAsia" w:hAnsiTheme="minorEastAsia" w:hint="eastAsia"/>
                <w:szCs w:val="21"/>
              </w:rPr>
              <w:t>。</w:t>
            </w:r>
          </w:p>
          <w:p w14:paraId="4D2C48B4" w14:textId="4A91B89F" w:rsidR="00A53641" w:rsidRPr="007F6D28" w:rsidRDefault="008F1FDE" w:rsidP="008F1FDE">
            <w:pPr>
              <w:autoSpaceDE w:val="0"/>
              <w:autoSpaceDN w:val="0"/>
              <w:ind w:left="210" w:hangingChars="100" w:hanging="210"/>
            </w:pPr>
            <w:r>
              <w:rPr>
                <w:rFonts w:asciiTheme="minorEastAsia" w:hAnsiTheme="minorEastAsia" w:hint="eastAsia"/>
                <w:szCs w:val="21"/>
              </w:rPr>
              <w:t>・</w:t>
            </w:r>
            <w:r w:rsidR="0075027F" w:rsidRPr="008F1FDE">
              <w:rPr>
                <w:rFonts w:asciiTheme="minorEastAsia" w:hAnsiTheme="minorEastAsia" w:hint="eastAsia"/>
                <w:szCs w:val="21"/>
              </w:rPr>
              <w:t>ベンチマーク化が可能であるもの、すなわち、SPTsの野心度に関する評価を容易にするために、可能な限り外部参照情報又は定義を活用するもの。</w:t>
            </w:r>
          </w:p>
        </w:tc>
        <w:tc>
          <w:tcPr>
            <w:tcW w:w="1416" w:type="dxa"/>
          </w:tcPr>
          <w:p w14:paraId="62C0589F" w14:textId="3896B1E3"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tc>
        <w:tc>
          <w:tcPr>
            <w:tcW w:w="1412" w:type="dxa"/>
          </w:tcPr>
          <w:p w14:paraId="0814B5A4"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D88FAF2" w14:textId="77777777" w:rsidR="00A53641" w:rsidRPr="007F6D28" w:rsidRDefault="00A53641" w:rsidP="00BA0F40">
            <w:pPr>
              <w:autoSpaceDE w:val="0"/>
              <w:autoSpaceDN w:val="0"/>
              <w:rPr>
                <w:rFonts w:asciiTheme="minorEastAsia" w:hAnsiTheme="minorEastAsia"/>
                <w:szCs w:val="21"/>
              </w:rPr>
            </w:pPr>
          </w:p>
        </w:tc>
      </w:tr>
      <w:bookmarkEnd w:id="2"/>
      <w:tr w:rsidR="00A53641" w:rsidRPr="007F6D28" w14:paraId="49D5121A" w14:textId="77777777" w:rsidTr="005A0F67">
        <w:tc>
          <w:tcPr>
            <w:tcW w:w="5656" w:type="dxa"/>
            <w:shd w:val="clear" w:color="auto" w:fill="auto"/>
            <w:vAlign w:val="center"/>
          </w:tcPr>
          <w:p w14:paraId="05D5026B" w14:textId="55A99547"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投資家が、選定されたKPI</w:t>
            </w:r>
            <w:r w:rsidR="00B23AC2" w:rsidRPr="008F1FDE">
              <w:rPr>
                <w:rFonts w:asciiTheme="minorEastAsia" w:hAnsiTheme="minorEastAsia" w:hint="eastAsia"/>
                <w:szCs w:val="21"/>
              </w:rPr>
              <w:t>s</w:t>
            </w:r>
            <w:r w:rsidR="00A53641" w:rsidRPr="008F1FDE">
              <w:rPr>
                <w:rFonts w:asciiTheme="minorEastAsia" w:hAnsiTheme="minorEastAsia" w:hint="eastAsia"/>
                <w:szCs w:val="21"/>
              </w:rPr>
              <w:t>の過去のパフォーマンス評価を行うことができるように、発行体は可能な場合には、過去の年次報告書やサステナビリティ・レポート</w:t>
            </w:r>
            <w:r w:rsidR="00506A25" w:rsidRPr="008F1FDE">
              <w:rPr>
                <w:rFonts w:asciiTheme="minorEastAsia" w:hAnsiTheme="minorEastAsia" w:hint="eastAsia"/>
                <w:szCs w:val="21"/>
              </w:rPr>
              <w:t>、</w:t>
            </w:r>
            <w:r w:rsidR="00A53641" w:rsidRPr="008F1FDE">
              <w:rPr>
                <w:rFonts w:asciiTheme="minorEastAsia" w:hAnsiTheme="minorEastAsia" w:hint="eastAsia"/>
                <w:szCs w:val="21"/>
              </w:rPr>
              <w:t>国が決定する貢献（NDC）等にかかる不定期又は非年次な報告書に含まれているKPIsを選定することが奨励される。</w:t>
            </w:r>
          </w:p>
        </w:tc>
        <w:tc>
          <w:tcPr>
            <w:tcW w:w="1416" w:type="dxa"/>
          </w:tcPr>
          <w:p w14:paraId="0E58D86E" w14:textId="530738C8"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tc>
        <w:tc>
          <w:tcPr>
            <w:tcW w:w="1412" w:type="dxa"/>
          </w:tcPr>
          <w:p w14:paraId="01739C47"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奨励される</w:t>
            </w:r>
          </w:p>
        </w:tc>
        <w:tc>
          <w:tcPr>
            <w:tcW w:w="717" w:type="dxa"/>
          </w:tcPr>
          <w:p w14:paraId="4B3EF8A1" w14:textId="77777777" w:rsidR="00A53641" w:rsidRPr="007F6D28" w:rsidRDefault="00A53641" w:rsidP="00BA0F40">
            <w:pPr>
              <w:autoSpaceDE w:val="0"/>
              <w:autoSpaceDN w:val="0"/>
              <w:rPr>
                <w:rFonts w:asciiTheme="minorEastAsia" w:hAnsiTheme="minorEastAsia"/>
                <w:szCs w:val="21"/>
              </w:rPr>
            </w:pPr>
          </w:p>
        </w:tc>
      </w:tr>
      <w:tr w:rsidR="00A53641" w:rsidRPr="007F6D28" w14:paraId="4A09CEAC" w14:textId="77777777" w:rsidTr="005A0F67">
        <w:tc>
          <w:tcPr>
            <w:tcW w:w="5656" w:type="dxa"/>
            <w:shd w:val="clear" w:color="auto" w:fill="auto"/>
            <w:vAlign w:val="center"/>
          </w:tcPr>
          <w:p w14:paraId="0E245E0B" w14:textId="7848200A"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lastRenderedPageBreak/>
              <w:t>✔</w:t>
            </w:r>
            <w:r w:rsidR="00A53641" w:rsidRPr="008F1FDE">
              <w:rPr>
                <w:rFonts w:asciiTheme="minorEastAsia" w:hAnsiTheme="minorEastAsia" w:hint="eastAsia"/>
                <w:szCs w:val="21"/>
              </w:rPr>
              <w:t>過去に開示されたことのないKPIsである場合には、発行体は可能な限り、KPIsの値に関して少なくとも過去３年分の外部検証された値を提供すべきである。</w:t>
            </w:r>
          </w:p>
        </w:tc>
        <w:tc>
          <w:tcPr>
            <w:tcW w:w="1416" w:type="dxa"/>
          </w:tcPr>
          <w:p w14:paraId="27148FE8" w14:textId="1BB8620A"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tc>
        <w:tc>
          <w:tcPr>
            <w:tcW w:w="1412" w:type="dxa"/>
          </w:tcPr>
          <w:p w14:paraId="5AE17A31"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7198B83" w14:textId="77777777" w:rsidR="00A53641" w:rsidRPr="007F6D28" w:rsidRDefault="00A53641" w:rsidP="00BA0F40">
            <w:pPr>
              <w:autoSpaceDE w:val="0"/>
              <w:autoSpaceDN w:val="0"/>
              <w:rPr>
                <w:rFonts w:asciiTheme="minorEastAsia" w:hAnsiTheme="minorEastAsia"/>
                <w:szCs w:val="21"/>
              </w:rPr>
            </w:pPr>
          </w:p>
        </w:tc>
      </w:tr>
      <w:tr w:rsidR="00A53641" w:rsidRPr="007F6D28" w14:paraId="0161D2FE" w14:textId="77777777" w:rsidTr="005A0F67">
        <w:tc>
          <w:tcPr>
            <w:tcW w:w="5656" w:type="dxa"/>
            <w:shd w:val="clear" w:color="auto" w:fill="auto"/>
            <w:vAlign w:val="center"/>
          </w:tcPr>
          <w:p w14:paraId="754A6B28" w14:textId="13388DE5" w:rsidR="00A53641" w:rsidRPr="008F1FDE" w:rsidDel="005008C3"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K</w:t>
            </w:r>
            <w:r w:rsidR="00A53641" w:rsidRPr="008F1FDE">
              <w:rPr>
                <w:rFonts w:asciiTheme="minorEastAsia" w:hAnsiTheme="minorEastAsia"/>
                <w:szCs w:val="21"/>
              </w:rPr>
              <w:t>PI</w:t>
            </w:r>
            <w:r w:rsidR="00A53641" w:rsidRPr="008F1FDE">
              <w:rPr>
                <w:rFonts w:asciiTheme="minorEastAsia" w:hAnsiTheme="minorEastAsia" w:hint="eastAsia"/>
                <w:szCs w:val="21"/>
              </w:rPr>
              <w:t>sの選定の際には、技術的な進歩と規制環境の変化にも配慮すべきである。</w:t>
            </w:r>
          </w:p>
        </w:tc>
        <w:tc>
          <w:tcPr>
            <w:tcW w:w="1416" w:type="dxa"/>
          </w:tcPr>
          <w:p w14:paraId="42FDD318" w14:textId="26BBB98B"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1E981969" w14:textId="79D91D50" w:rsidR="00A53641" w:rsidRPr="007F6D28" w:rsidRDefault="00A53641" w:rsidP="00D85D4A">
            <w:pPr>
              <w:autoSpaceDE w:val="0"/>
              <w:autoSpaceDN w:val="0"/>
              <w:rPr>
                <w:rFonts w:asciiTheme="minorEastAsia" w:hAnsiTheme="minorEastAsia"/>
                <w:szCs w:val="21"/>
              </w:rPr>
            </w:pPr>
          </w:p>
        </w:tc>
        <w:tc>
          <w:tcPr>
            <w:tcW w:w="1412" w:type="dxa"/>
          </w:tcPr>
          <w:p w14:paraId="4C1394E1"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26435D5F" w14:textId="77777777" w:rsidR="00A53641" w:rsidRPr="007F6D28" w:rsidRDefault="00A53641" w:rsidP="00BA0F40">
            <w:pPr>
              <w:autoSpaceDE w:val="0"/>
              <w:autoSpaceDN w:val="0"/>
              <w:rPr>
                <w:rFonts w:asciiTheme="minorEastAsia" w:hAnsiTheme="minorEastAsia"/>
                <w:szCs w:val="21"/>
              </w:rPr>
            </w:pPr>
          </w:p>
        </w:tc>
      </w:tr>
      <w:tr w:rsidR="00A53641" w:rsidRPr="007F6D28" w14:paraId="7DA6A9DD" w14:textId="77777777" w:rsidTr="005A0F67">
        <w:tc>
          <w:tcPr>
            <w:tcW w:w="5656" w:type="dxa"/>
            <w:shd w:val="clear" w:color="auto" w:fill="auto"/>
            <w:vAlign w:val="center"/>
          </w:tcPr>
          <w:p w14:paraId="20E806B5" w14:textId="02DD3D40"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発行体は、KPIs選定の根拠及びプロセスに関する情報、及び発行体のサステナビリティ戦略におけるKPIsの位置付けを、投資家に明瞭に説明することが望ましい。</w:t>
            </w:r>
          </w:p>
        </w:tc>
        <w:tc>
          <w:tcPr>
            <w:tcW w:w="1416" w:type="dxa"/>
          </w:tcPr>
          <w:p w14:paraId="00561C95" w14:textId="3945587E"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02934268" w14:textId="7907F1A1" w:rsidR="00A53641" w:rsidRPr="007F6D28" w:rsidRDefault="00A53641" w:rsidP="00D85D4A">
            <w:pPr>
              <w:autoSpaceDE w:val="0"/>
              <w:autoSpaceDN w:val="0"/>
              <w:rPr>
                <w:rFonts w:asciiTheme="minorEastAsia" w:hAnsiTheme="minorEastAsia"/>
                <w:szCs w:val="21"/>
              </w:rPr>
            </w:pPr>
          </w:p>
        </w:tc>
        <w:tc>
          <w:tcPr>
            <w:tcW w:w="1412" w:type="dxa"/>
          </w:tcPr>
          <w:p w14:paraId="66674970"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17" w:type="dxa"/>
          </w:tcPr>
          <w:p w14:paraId="2379405B" w14:textId="77777777" w:rsidR="00A53641" w:rsidRPr="007F6D28" w:rsidRDefault="00A53641" w:rsidP="00BA0F40">
            <w:pPr>
              <w:autoSpaceDE w:val="0"/>
              <w:autoSpaceDN w:val="0"/>
              <w:rPr>
                <w:rFonts w:asciiTheme="minorEastAsia" w:hAnsiTheme="minorEastAsia"/>
                <w:szCs w:val="21"/>
              </w:rPr>
            </w:pPr>
          </w:p>
        </w:tc>
      </w:tr>
      <w:tr w:rsidR="00A53641" w:rsidRPr="007F6D28" w14:paraId="3ACA03AE" w14:textId="77777777" w:rsidTr="005A0F67">
        <w:tc>
          <w:tcPr>
            <w:tcW w:w="5656" w:type="dxa"/>
            <w:shd w:val="clear" w:color="auto" w:fill="auto"/>
            <w:vAlign w:val="center"/>
          </w:tcPr>
          <w:p w14:paraId="7DCF7612" w14:textId="6D7A3AE7"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KPIsは明確に定義されるべきで、また、適用対象範囲（例：SPTの対象となる発行体のCO2排出量の割合）、及び、計算方法論（例：KPIsとなるCO2排出量が原単位排出量の場合はその分母の明確な定義</w:t>
            </w:r>
            <w:r w:rsidR="00A53641" w:rsidRPr="008F1FDE">
              <w:rPr>
                <w:rFonts w:asciiTheme="minorEastAsia" w:hAnsiTheme="minorEastAsia"/>
                <w:szCs w:val="21"/>
              </w:rPr>
              <w:t>）</w:t>
            </w:r>
            <w:r w:rsidR="00A53641" w:rsidRPr="008F1FDE">
              <w:rPr>
                <w:rFonts w:asciiTheme="minorEastAsia" w:hAnsiTheme="minorEastAsia" w:hint="eastAsia"/>
                <w:szCs w:val="21"/>
              </w:rPr>
              <w:t>、ベースラインの定義に関する情報を含めるべきである。</w:t>
            </w:r>
          </w:p>
        </w:tc>
        <w:tc>
          <w:tcPr>
            <w:tcW w:w="1416" w:type="dxa"/>
          </w:tcPr>
          <w:p w14:paraId="1AF19B3C" w14:textId="7D861F07"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41DD08AA" w14:textId="01F64B9C" w:rsidR="00A53641" w:rsidRPr="007F6D28" w:rsidRDefault="00A53641" w:rsidP="00D85D4A">
            <w:pPr>
              <w:autoSpaceDE w:val="0"/>
              <w:autoSpaceDN w:val="0"/>
              <w:rPr>
                <w:rFonts w:asciiTheme="minorEastAsia" w:hAnsiTheme="minorEastAsia"/>
                <w:szCs w:val="21"/>
              </w:rPr>
            </w:pPr>
          </w:p>
        </w:tc>
        <w:tc>
          <w:tcPr>
            <w:tcW w:w="1412" w:type="dxa"/>
          </w:tcPr>
          <w:p w14:paraId="57A2409E"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0695C598" w14:textId="77777777" w:rsidR="00A53641" w:rsidRPr="007F6D28" w:rsidRDefault="00A53641" w:rsidP="00BA0F40">
            <w:pPr>
              <w:autoSpaceDE w:val="0"/>
              <w:autoSpaceDN w:val="0"/>
              <w:rPr>
                <w:rFonts w:asciiTheme="minorEastAsia" w:hAnsiTheme="minorEastAsia"/>
                <w:szCs w:val="21"/>
              </w:rPr>
            </w:pPr>
          </w:p>
        </w:tc>
      </w:tr>
      <w:tr w:rsidR="00D95617" w:rsidRPr="007F6D28" w14:paraId="394A413C" w14:textId="77777777" w:rsidTr="005A0F67">
        <w:tc>
          <w:tcPr>
            <w:tcW w:w="5656" w:type="dxa"/>
            <w:shd w:val="clear" w:color="auto" w:fill="auto"/>
            <w:vAlign w:val="center"/>
          </w:tcPr>
          <w:p w14:paraId="0DAB9884" w14:textId="1508F6CB"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実現可能な場合には、科学的根拠に基づく計算、又は業界基準／国際的に広く認知されたデータに対するベンチマーク化（例：SMARTの法則－具体的、測定可能、達成可能、関連性があり、かつ期限設定を意識して設定）がなされるべきである。</w:t>
            </w:r>
          </w:p>
        </w:tc>
        <w:tc>
          <w:tcPr>
            <w:tcW w:w="1416" w:type="dxa"/>
          </w:tcPr>
          <w:p w14:paraId="0B06A652" w14:textId="2E31B038" w:rsidR="00A53641" w:rsidRPr="007F6D28" w:rsidRDefault="009B162E" w:rsidP="00D85D4A">
            <w:pPr>
              <w:autoSpaceDE w:val="0"/>
              <w:autoSpaceDN w:val="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r w:rsidR="00A53641" w:rsidRPr="007F6D28">
              <w:rPr>
                <w:rFonts w:asciiTheme="minorEastAsia" w:hAnsiTheme="minorEastAsia"/>
                <w:szCs w:val="21"/>
              </w:rPr>
              <w:br/>
            </w:r>
          </w:p>
        </w:tc>
        <w:tc>
          <w:tcPr>
            <w:tcW w:w="1412" w:type="dxa"/>
          </w:tcPr>
          <w:p w14:paraId="19274B44"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37F4161" w14:textId="77777777" w:rsidR="00A53641" w:rsidRPr="007F6D28" w:rsidRDefault="00A53641" w:rsidP="00F5413F">
            <w:pPr>
              <w:autoSpaceDE w:val="0"/>
              <w:autoSpaceDN w:val="0"/>
              <w:rPr>
                <w:rFonts w:asciiTheme="minorEastAsia" w:hAnsiTheme="minorEastAsia"/>
                <w:szCs w:val="21"/>
              </w:rPr>
            </w:pPr>
          </w:p>
        </w:tc>
      </w:tr>
      <w:tr w:rsidR="00D95617" w:rsidRPr="007F6D28" w14:paraId="0918877F" w14:textId="77777777" w:rsidTr="005A0F67">
        <w:tc>
          <w:tcPr>
            <w:tcW w:w="5656" w:type="dxa"/>
            <w:shd w:val="clear" w:color="auto" w:fill="auto"/>
            <w:vAlign w:val="center"/>
          </w:tcPr>
          <w:p w14:paraId="4DE95A0F" w14:textId="4747012E" w:rsidR="00A53641" w:rsidRPr="008F1FDE" w:rsidDel="00B00AE7" w:rsidRDefault="008F1FDE" w:rsidP="008F1FDE">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発行体は少なくとも１つの中核的なKPIを選択することが奨励される。</w:t>
            </w:r>
            <w:r w:rsidR="006A0821">
              <w:rPr>
                <w:rFonts w:asciiTheme="minorEastAsia" w:hAnsiTheme="minorEastAsia" w:hint="eastAsia"/>
                <w:szCs w:val="21"/>
              </w:rPr>
              <w:t>（</w:t>
            </w:r>
            <w:r w:rsidR="006A0821" w:rsidRPr="006A0821">
              <w:rPr>
                <w:rFonts w:asciiTheme="minorEastAsia" w:hAnsiTheme="minorEastAsia" w:hint="eastAsia"/>
                <w:szCs w:val="21"/>
              </w:rPr>
              <w:t>二次的なKPIを設定する場合には、当該KPIは原則として、中核的なKPIを補完するものと考えるべきである。</w:t>
            </w:r>
            <w:r w:rsidR="006A0821">
              <w:rPr>
                <w:rFonts w:asciiTheme="minorEastAsia" w:hAnsiTheme="minorEastAsia" w:hint="eastAsia"/>
                <w:szCs w:val="21"/>
              </w:rPr>
              <w:t>）</w:t>
            </w:r>
          </w:p>
        </w:tc>
        <w:tc>
          <w:tcPr>
            <w:tcW w:w="1416" w:type="dxa"/>
          </w:tcPr>
          <w:p w14:paraId="0C30DEC6" w14:textId="27795C11"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解説(2)</w:t>
            </w:r>
          </w:p>
        </w:tc>
        <w:tc>
          <w:tcPr>
            <w:tcW w:w="1412" w:type="dxa"/>
          </w:tcPr>
          <w:p w14:paraId="49DF05EE"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奨励される</w:t>
            </w:r>
          </w:p>
        </w:tc>
        <w:tc>
          <w:tcPr>
            <w:tcW w:w="717" w:type="dxa"/>
          </w:tcPr>
          <w:p w14:paraId="0BF3578D" w14:textId="77777777" w:rsidR="00A53641" w:rsidRPr="007F6D28" w:rsidRDefault="00A53641" w:rsidP="00D85D4A">
            <w:pPr>
              <w:autoSpaceDE w:val="0"/>
              <w:autoSpaceDN w:val="0"/>
              <w:rPr>
                <w:rFonts w:asciiTheme="minorEastAsia" w:hAnsiTheme="minorEastAsia"/>
                <w:szCs w:val="21"/>
              </w:rPr>
            </w:pPr>
          </w:p>
        </w:tc>
      </w:tr>
      <w:tr w:rsidR="00A53641" w:rsidRPr="007F6D28" w14:paraId="69FC1DDA" w14:textId="77777777" w:rsidTr="005A0F67">
        <w:trPr>
          <w:trHeight w:val="680"/>
        </w:trPr>
        <w:tc>
          <w:tcPr>
            <w:tcW w:w="9201" w:type="dxa"/>
            <w:gridSpan w:val="4"/>
            <w:shd w:val="clear" w:color="auto" w:fill="D9D9D9"/>
            <w:vAlign w:val="center"/>
          </w:tcPr>
          <w:p w14:paraId="26B43258" w14:textId="263A279D" w:rsidR="00A53641" w:rsidRPr="008F1FDE" w:rsidRDefault="00A53641" w:rsidP="008F1FDE">
            <w:pPr>
              <w:pStyle w:val="ad"/>
              <w:numPr>
                <w:ilvl w:val="0"/>
                <w:numId w:val="49"/>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SPTsの設定</w:t>
            </w:r>
          </w:p>
        </w:tc>
      </w:tr>
      <w:tr w:rsidR="00A53641" w:rsidRPr="007F6D28" w14:paraId="1A8B5C0F" w14:textId="77777777" w:rsidTr="005A0F67">
        <w:tc>
          <w:tcPr>
            <w:tcW w:w="5656" w:type="dxa"/>
            <w:shd w:val="clear" w:color="auto" w:fill="FFFFFF" w:themeFill="background1"/>
            <w:vAlign w:val="center"/>
          </w:tcPr>
          <w:p w14:paraId="081223C4" w14:textId="118E6787" w:rsidR="00A53641" w:rsidRPr="008F1FDE" w:rsidRDefault="008F1FDE" w:rsidP="008F1FDE">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SPTsは真摯かつ誠実に設定されなければならず、発行体はSPTsの達成に重大な影響を及ぼし得る戦略的な情報を開示すべきである。</w:t>
            </w:r>
          </w:p>
        </w:tc>
        <w:tc>
          <w:tcPr>
            <w:tcW w:w="1416" w:type="dxa"/>
            <w:shd w:val="clear" w:color="auto" w:fill="FFFFFF" w:themeFill="background1"/>
          </w:tcPr>
          <w:p w14:paraId="3AF2DB70" w14:textId="61FA9A3B"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r w:rsidR="00A53641" w:rsidRPr="007F6D28">
              <w:rPr>
                <w:rFonts w:asciiTheme="minorEastAsia" w:hAnsiTheme="minorEastAsia"/>
                <w:szCs w:val="21"/>
              </w:rPr>
              <w:br/>
            </w:r>
          </w:p>
        </w:tc>
        <w:tc>
          <w:tcPr>
            <w:tcW w:w="1412" w:type="dxa"/>
            <w:shd w:val="clear" w:color="auto" w:fill="FFFFFF" w:themeFill="background1"/>
          </w:tcPr>
          <w:p w14:paraId="11D92B3C"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35C6494" w14:textId="77777777" w:rsidR="00A53641" w:rsidRPr="007F6D28" w:rsidRDefault="00A53641" w:rsidP="00D85D4A">
            <w:pPr>
              <w:autoSpaceDE w:val="0"/>
              <w:autoSpaceDN w:val="0"/>
              <w:rPr>
                <w:rFonts w:asciiTheme="minorEastAsia" w:hAnsiTheme="minorEastAsia"/>
                <w:szCs w:val="21"/>
              </w:rPr>
            </w:pPr>
          </w:p>
        </w:tc>
      </w:tr>
      <w:tr w:rsidR="00A53641" w:rsidRPr="007F6D28" w14:paraId="5BB58250" w14:textId="77777777" w:rsidTr="005A0F67">
        <w:tc>
          <w:tcPr>
            <w:tcW w:w="5656" w:type="dxa"/>
            <w:shd w:val="clear" w:color="auto" w:fill="FFFFFF" w:themeFill="background1"/>
            <w:vAlign w:val="center"/>
          </w:tcPr>
          <w:p w14:paraId="6F575A34" w14:textId="74104507" w:rsidR="00A53641" w:rsidRPr="008F1FDE" w:rsidRDefault="008F1FDE" w:rsidP="008F1FDE">
            <w:pPr>
              <w:autoSpaceDE w:val="0"/>
              <w:autoSpaceDN w:val="0"/>
              <w:spacing w:before="5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SPTsは以下のように野心的であるべきである</w:t>
            </w:r>
            <w:r w:rsidR="00213C18" w:rsidRPr="008F1FDE">
              <w:rPr>
                <w:rFonts w:asciiTheme="minorEastAsia" w:hAnsiTheme="minorEastAsia" w:hint="eastAsia"/>
                <w:szCs w:val="21"/>
              </w:rPr>
              <w:t>。</w:t>
            </w:r>
          </w:p>
          <w:p w14:paraId="052C63EC" w14:textId="4B5B812D"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各KPIs値の重要な改善を表し、「Business as Usual（成り行きの場合）」シナリオを超えるものであり</w:t>
            </w:r>
            <w:r w:rsidR="00213C18" w:rsidRPr="008F1FDE">
              <w:rPr>
                <w:rFonts w:asciiTheme="minorEastAsia" w:hAnsiTheme="minorEastAsia" w:hint="eastAsia"/>
                <w:szCs w:val="21"/>
              </w:rPr>
              <w:t>、</w:t>
            </w:r>
          </w:p>
          <w:p w14:paraId="1301FEEC" w14:textId="5B5955CA"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可能な場合には、ベンチマーク又は外部参照情報と比較し</w:t>
            </w:r>
            <w:r w:rsidR="00213C18" w:rsidRPr="008F1FDE">
              <w:rPr>
                <w:rFonts w:asciiTheme="minorEastAsia" w:hAnsiTheme="minorEastAsia" w:hint="eastAsia"/>
                <w:szCs w:val="21"/>
              </w:rPr>
              <w:t>、</w:t>
            </w:r>
          </w:p>
          <w:p w14:paraId="4E9D6153" w14:textId="013B1315"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企業発行体の場合には全体的なサステナビリティ／ビジネス戦略と整合し、</w:t>
            </w:r>
          </w:p>
          <w:p w14:paraId="06AB92D5" w14:textId="7E08C416" w:rsidR="00A53641" w:rsidRPr="008F1FDE" w:rsidDel="00E045A4"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債券発行前（又は発行時）に設定された時間軸に基づき決定されている。</w:t>
            </w:r>
          </w:p>
        </w:tc>
        <w:tc>
          <w:tcPr>
            <w:tcW w:w="1416" w:type="dxa"/>
            <w:shd w:val="clear" w:color="auto" w:fill="FFFFFF" w:themeFill="background1"/>
          </w:tcPr>
          <w:p w14:paraId="7F2CBB82" w14:textId="0843CE66"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r w:rsidR="00A53641" w:rsidRPr="007F6D28">
              <w:rPr>
                <w:rFonts w:asciiTheme="minorEastAsia" w:hAnsiTheme="minorEastAsia"/>
                <w:szCs w:val="21"/>
              </w:rPr>
              <w:br/>
            </w:r>
          </w:p>
        </w:tc>
        <w:tc>
          <w:tcPr>
            <w:tcW w:w="1412" w:type="dxa"/>
            <w:shd w:val="clear" w:color="auto" w:fill="FFFFFF" w:themeFill="background1"/>
          </w:tcPr>
          <w:p w14:paraId="72226B07"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2D70CEAD" w14:textId="77777777" w:rsidR="00A53641" w:rsidRPr="007F6D28" w:rsidRDefault="00A53641" w:rsidP="00D85D4A">
            <w:pPr>
              <w:autoSpaceDE w:val="0"/>
              <w:autoSpaceDN w:val="0"/>
              <w:rPr>
                <w:rFonts w:asciiTheme="minorEastAsia" w:hAnsiTheme="minorEastAsia"/>
                <w:szCs w:val="21"/>
              </w:rPr>
            </w:pPr>
          </w:p>
        </w:tc>
      </w:tr>
      <w:tr w:rsidR="00C16CD6" w:rsidRPr="007F6D28" w14:paraId="33A6C775" w14:textId="77777777" w:rsidTr="005A0F67">
        <w:tc>
          <w:tcPr>
            <w:tcW w:w="5656" w:type="dxa"/>
            <w:shd w:val="clear" w:color="auto" w:fill="FFFFFF" w:themeFill="background1"/>
            <w:vAlign w:val="center"/>
          </w:tcPr>
          <w:p w14:paraId="57F5242D" w14:textId="03424D2A" w:rsidR="00A53641" w:rsidRPr="008F1FDE" w:rsidRDefault="008F1FDE" w:rsidP="008F1FDE">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目標は複数のベンチマーク手法の組み合わせに基づき設定されるべきである</w:t>
            </w:r>
            <w:r w:rsidR="00B60B88" w:rsidRPr="008F1FDE">
              <w:rPr>
                <w:rFonts w:asciiTheme="minorEastAsia" w:hAnsiTheme="minorEastAsia" w:hint="eastAsia"/>
                <w:szCs w:val="21"/>
              </w:rPr>
              <w:t>。</w:t>
            </w:r>
          </w:p>
          <w:p w14:paraId="73A4F87A" w14:textId="4D40EF8B" w:rsidR="00B17D90"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B17D90" w:rsidRPr="008F1FDE">
              <w:rPr>
                <w:rFonts w:asciiTheme="minorEastAsia" w:hAnsiTheme="minorEastAsia" w:hint="eastAsia"/>
                <w:szCs w:val="21"/>
              </w:rPr>
              <w:t>発行体自身の最低でも過去３年分のパフォーマンス。実</w:t>
            </w:r>
            <w:r w:rsidR="00B17D90" w:rsidRPr="008F1FDE">
              <w:rPr>
                <w:rFonts w:asciiTheme="minorEastAsia" w:hAnsiTheme="minorEastAsia" w:hint="eastAsia"/>
                <w:szCs w:val="21"/>
              </w:rPr>
              <w:lastRenderedPageBreak/>
              <w:t>現可能な場合には選択したKPIsに関する測定実績が、また、可能な場合には選択したKPIの将来の予測情報が望ましい。</w:t>
            </w:r>
          </w:p>
          <w:p w14:paraId="7279C5F6" w14:textId="0A357F8D" w:rsidR="00A53641" w:rsidRPr="008F1FDE" w:rsidDel="00346FF7"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発行体の同業他社</w:t>
            </w:r>
            <w:r w:rsidR="00B11D13" w:rsidRPr="008F1FDE">
              <w:rPr>
                <w:rFonts w:asciiTheme="minorEastAsia" w:hAnsiTheme="minorEastAsia" w:hint="eastAsia"/>
                <w:szCs w:val="21"/>
              </w:rPr>
              <w:t>等との比較</w:t>
            </w:r>
            <w:r w:rsidR="00A53641" w:rsidRPr="008F1FDE">
              <w:rPr>
                <w:rFonts w:asciiTheme="minorEastAsia" w:hAnsiTheme="minorEastAsia" w:hint="eastAsia"/>
                <w:szCs w:val="21"/>
              </w:rPr>
              <w:t>。すなわち、入手可能かつ比較可能な場合は、同業他社と比較した場合におけるSPTsの相対的な位置付けについて（平均的なパフォーマンス水準なのか、業界トップクラスのパフォーマンス水準なのか）、若しくは現在の業界又はセクター基準と比較した相対的位置づけ</w:t>
            </w:r>
            <w:r w:rsidR="00812BD4">
              <w:rPr>
                <w:rFonts w:asciiTheme="minorEastAsia" w:hAnsiTheme="minorEastAsia" w:hint="eastAsia"/>
                <w:szCs w:val="21"/>
              </w:rPr>
              <w:t>。</w:t>
            </w:r>
          </w:p>
          <w:p w14:paraId="3B349E08" w14:textId="4A22709A"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科学的根拠に基づくシナリオ若しくは絶対値（例：炭素予算等）の体系的な参照、若しくは国・地域・国際的な公式の目標（気候変動に関するパリ協定、ネットゼロ目標、持続可能な開発目標（SDGs）、昆明・モントリオール生物多様性枠組等）の体系的な参照、若しくは広く認知されたBAT（利用可能な最良の技術）又は発行体の環境・社会課題に関連性のあるターゲットを決定するためのその他指標の体系的な参照</w:t>
            </w:r>
            <w:r w:rsidR="00812BD4">
              <w:rPr>
                <w:rFonts w:asciiTheme="minorEastAsia" w:hAnsiTheme="minorEastAsia" w:hint="eastAsia"/>
                <w:szCs w:val="21"/>
              </w:rPr>
              <w:t>。</w:t>
            </w:r>
          </w:p>
        </w:tc>
        <w:tc>
          <w:tcPr>
            <w:tcW w:w="1416" w:type="dxa"/>
            <w:shd w:val="clear" w:color="auto" w:fill="FFFFFF" w:themeFill="background1"/>
          </w:tcPr>
          <w:p w14:paraId="6C9F6C99" w14:textId="1A4BFDA8"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lastRenderedPageBreak/>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r w:rsidR="00A53641" w:rsidRPr="007F6D28">
              <w:rPr>
                <w:rFonts w:asciiTheme="minorEastAsia" w:hAnsiTheme="minorEastAsia"/>
                <w:szCs w:val="21"/>
              </w:rPr>
              <w:br/>
            </w:r>
          </w:p>
        </w:tc>
        <w:tc>
          <w:tcPr>
            <w:tcW w:w="1412" w:type="dxa"/>
            <w:shd w:val="clear" w:color="auto" w:fill="FFFFFF" w:themeFill="background1"/>
          </w:tcPr>
          <w:p w14:paraId="3B1625AA" w14:textId="704ED73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BAFBCCE" w14:textId="77777777" w:rsidR="00A53641" w:rsidRPr="007F6D28" w:rsidRDefault="00A53641" w:rsidP="00D85D4A">
            <w:pPr>
              <w:autoSpaceDE w:val="0"/>
              <w:autoSpaceDN w:val="0"/>
              <w:rPr>
                <w:rFonts w:asciiTheme="minorEastAsia" w:hAnsiTheme="minorEastAsia"/>
                <w:szCs w:val="21"/>
              </w:rPr>
            </w:pPr>
          </w:p>
        </w:tc>
      </w:tr>
      <w:tr w:rsidR="00C16CD6" w:rsidRPr="007F6D28" w14:paraId="3BEA3A8E" w14:textId="77777777" w:rsidTr="005A0F67">
        <w:tc>
          <w:tcPr>
            <w:tcW w:w="5656" w:type="dxa"/>
            <w:shd w:val="clear" w:color="auto" w:fill="FFFFFF" w:themeFill="background1"/>
            <w:vAlign w:val="center"/>
          </w:tcPr>
          <w:p w14:paraId="7586D95F" w14:textId="4705B80A" w:rsidR="00A53641" w:rsidRPr="008F1FDE" w:rsidRDefault="008F1FDE" w:rsidP="008F1FDE">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目標は、最低限、国・地域・国際的な公式目標に沿ったものを設定すべきである。また可能であれば、これらで設定されている目標の水準を超えることを目指すべきである。例えば、気候関連の目標は「科学的根拠に基づく」シナリオに沿って設定されるべきである。</w:t>
            </w:r>
          </w:p>
        </w:tc>
        <w:tc>
          <w:tcPr>
            <w:tcW w:w="1416" w:type="dxa"/>
            <w:shd w:val="clear" w:color="auto" w:fill="FFFFFF" w:themeFill="background1"/>
          </w:tcPr>
          <w:p w14:paraId="514E0593" w14:textId="6430B2FA"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解説(2)</w:t>
            </w:r>
          </w:p>
        </w:tc>
        <w:tc>
          <w:tcPr>
            <w:tcW w:w="1412" w:type="dxa"/>
            <w:shd w:val="clear" w:color="auto" w:fill="FFFFFF" w:themeFill="background1"/>
          </w:tcPr>
          <w:p w14:paraId="3938C02E"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1316E24" w14:textId="77777777" w:rsidR="00A53641" w:rsidRPr="007F6D28" w:rsidRDefault="00A53641" w:rsidP="00D85D4A">
            <w:pPr>
              <w:autoSpaceDE w:val="0"/>
              <w:autoSpaceDN w:val="0"/>
              <w:rPr>
                <w:rFonts w:asciiTheme="minorEastAsia" w:hAnsiTheme="minorEastAsia"/>
                <w:szCs w:val="21"/>
              </w:rPr>
            </w:pPr>
          </w:p>
        </w:tc>
      </w:tr>
      <w:tr w:rsidR="00A53641" w:rsidRPr="007F6D28" w14:paraId="5CF0B498" w14:textId="77777777" w:rsidTr="005A0F67">
        <w:tc>
          <w:tcPr>
            <w:tcW w:w="5656" w:type="dxa"/>
            <w:shd w:val="clear" w:color="auto" w:fill="FFFFFF" w:themeFill="background1"/>
            <w:vAlign w:val="center"/>
          </w:tcPr>
          <w:p w14:paraId="2E109A5C" w14:textId="242A1447"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目標設定に関する開示は、以下について明示すべきである</w:t>
            </w:r>
            <w:r w:rsidR="00213C18" w:rsidRPr="008F1FDE">
              <w:rPr>
                <w:rFonts w:asciiTheme="minorEastAsia" w:hAnsiTheme="minorEastAsia" w:hint="eastAsia"/>
                <w:szCs w:val="21"/>
              </w:rPr>
              <w:t>。</w:t>
            </w:r>
          </w:p>
          <w:p w14:paraId="4DFE9423" w14:textId="64E59772"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目標達成に関するタイムライン（目標確認期日／期間、トリガー事象及びSPTsの頻度を含む）</w:t>
            </w:r>
          </w:p>
          <w:p w14:paraId="3A85DEF4" w14:textId="0F600646"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関連する場合には、KPIsの改善を示すために選定された検証済みのベースライン又は参照値、及びそのベースライン又は参照値が採用された根拠（日付／期間を含む）</w:t>
            </w:r>
          </w:p>
          <w:p w14:paraId="3CC7011F" w14:textId="353C36C5"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関連する場合には、どのような場合に、ベースラインの再計算又は試算の調整が生じるのかに関する説明</w:t>
            </w:r>
          </w:p>
          <w:p w14:paraId="3982CADE" w14:textId="0A4C6A13"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可能な場合には、競争又は秘密保持に配慮した上で、発行体がどのようにSPTsを達成するのか（例えば発行体のESG戦略、戦略を支えるESGガバナンスと投資、事業戦略を説明する等が考えられる。すなわち、SPTsの達成に向けてパフォーマンスを向上させると予想される主要な手段・行動の種類、及び予想されるそれぞれの貢献を可能な限り定量的に示すことを通じて説明すること。）</w:t>
            </w:r>
          </w:p>
          <w:p w14:paraId="69AD80DC" w14:textId="6385BA24"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C1771F" w:rsidRPr="008F1FDE">
              <w:rPr>
                <w:rFonts w:asciiTheme="minorEastAsia" w:hAnsiTheme="minorEastAsia" w:hint="eastAsia"/>
                <w:szCs w:val="21"/>
              </w:rPr>
              <w:t>想定される場合には、</w:t>
            </w:r>
            <w:r w:rsidR="00A53641" w:rsidRPr="008F1FDE">
              <w:rPr>
                <w:rFonts w:asciiTheme="minorEastAsia" w:hAnsiTheme="minorEastAsia" w:hint="eastAsia"/>
                <w:szCs w:val="21"/>
              </w:rPr>
              <w:t>SPTsの達成に影響を及ぼし得る、</w:t>
            </w:r>
            <w:r w:rsidR="00A53641" w:rsidRPr="008F1FDE">
              <w:rPr>
                <w:rFonts w:asciiTheme="minorEastAsia" w:hAnsiTheme="minorEastAsia" w:hint="eastAsia"/>
                <w:szCs w:val="21"/>
              </w:rPr>
              <w:lastRenderedPageBreak/>
              <w:t>発行体が直接的に管理することができない他の重要な要因</w:t>
            </w:r>
          </w:p>
        </w:tc>
        <w:tc>
          <w:tcPr>
            <w:tcW w:w="1416" w:type="dxa"/>
            <w:shd w:val="clear" w:color="auto" w:fill="FFFFFF" w:themeFill="background1"/>
          </w:tcPr>
          <w:p w14:paraId="40356C70" w14:textId="34EFCBB0"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lastRenderedPageBreak/>
              <w:t>2-</w:t>
            </w:r>
            <w:r w:rsidR="00A53641" w:rsidRPr="007F6D28">
              <w:rPr>
                <w:rFonts w:asciiTheme="minorEastAsia" w:hAnsiTheme="minorEastAsia" w:hint="eastAsia"/>
                <w:szCs w:val="21"/>
              </w:rPr>
              <w:t>原則(2</w:t>
            </w:r>
            <w:r w:rsidR="00A53641" w:rsidRPr="007F6D28">
              <w:rPr>
                <w:rFonts w:asciiTheme="minorEastAsia" w:hAnsiTheme="minorEastAsia"/>
                <w:szCs w:val="21"/>
              </w:rPr>
              <w:t>)</w:t>
            </w:r>
            <w:r w:rsidR="00A53641" w:rsidRPr="007F6D28">
              <w:rPr>
                <w:rFonts w:asciiTheme="minorEastAsia" w:hAnsiTheme="minorEastAsia"/>
                <w:szCs w:val="21"/>
              </w:rPr>
              <w:br/>
            </w:r>
          </w:p>
        </w:tc>
        <w:tc>
          <w:tcPr>
            <w:tcW w:w="1412" w:type="dxa"/>
            <w:shd w:val="clear" w:color="auto" w:fill="FFFFFF" w:themeFill="background1"/>
          </w:tcPr>
          <w:p w14:paraId="5C8DC978" w14:textId="6E65FB79"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4676F70E" w14:textId="77777777" w:rsidR="00A53641" w:rsidRPr="007F6D28" w:rsidRDefault="00A53641" w:rsidP="00D85D4A">
            <w:pPr>
              <w:autoSpaceDE w:val="0"/>
              <w:autoSpaceDN w:val="0"/>
              <w:rPr>
                <w:rFonts w:asciiTheme="minorEastAsia" w:hAnsiTheme="minorEastAsia"/>
                <w:szCs w:val="21"/>
              </w:rPr>
            </w:pPr>
          </w:p>
        </w:tc>
      </w:tr>
      <w:tr w:rsidR="00A53641" w:rsidRPr="007F6D28" w14:paraId="378A4817" w14:textId="77777777" w:rsidTr="005A0F67">
        <w:tc>
          <w:tcPr>
            <w:tcW w:w="5656" w:type="dxa"/>
            <w:shd w:val="clear" w:color="auto" w:fill="FFFFFF" w:themeFill="background1"/>
            <w:vAlign w:val="center"/>
          </w:tcPr>
          <w:p w14:paraId="194D0343" w14:textId="73BC39EA"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目標設定について、発行体のESGに関する包括的な目的、戦略、方針又はプロセスの文脈の中で説明することが奨励される。</w:t>
            </w:r>
          </w:p>
        </w:tc>
        <w:tc>
          <w:tcPr>
            <w:tcW w:w="1416" w:type="dxa"/>
            <w:shd w:val="clear" w:color="auto" w:fill="FFFFFF" w:themeFill="background1"/>
          </w:tcPr>
          <w:p w14:paraId="3A82E53A" w14:textId="7D7C97D8"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原則(2</w:t>
            </w:r>
            <w:r w:rsidR="00A53641" w:rsidRPr="007F6D28">
              <w:rPr>
                <w:rFonts w:asciiTheme="minorEastAsia" w:hAnsiTheme="minorEastAsia"/>
                <w:szCs w:val="21"/>
              </w:rPr>
              <w:t>)</w:t>
            </w:r>
            <w:r w:rsidR="00A53641" w:rsidRPr="007F6D28">
              <w:rPr>
                <w:rFonts w:asciiTheme="minorEastAsia" w:hAnsiTheme="minorEastAsia"/>
                <w:szCs w:val="21"/>
              </w:rPr>
              <w:br/>
            </w:r>
          </w:p>
        </w:tc>
        <w:tc>
          <w:tcPr>
            <w:tcW w:w="1412" w:type="dxa"/>
            <w:shd w:val="clear" w:color="auto" w:fill="FFFFFF" w:themeFill="background1"/>
          </w:tcPr>
          <w:p w14:paraId="4AA0AB46"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奨励される</w:t>
            </w:r>
          </w:p>
        </w:tc>
        <w:tc>
          <w:tcPr>
            <w:tcW w:w="717" w:type="dxa"/>
            <w:shd w:val="clear" w:color="auto" w:fill="FFFFFF" w:themeFill="background1"/>
          </w:tcPr>
          <w:p w14:paraId="10D78808" w14:textId="77777777" w:rsidR="00A53641" w:rsidRPr="007F6D28" w:rsidRDefault="00A53641" w:rsidP="00D85D4A">
            <w:pPr>
              <w:autoSpaceDE w:val="0"/>
              <w:autoSpaceDN w:val="0"/>
              <w:rPr>
                <w:rFonts w:asciiTheme="minorEastAsia" w:hAnsiTheme="minorEastAsia"/>
                <w:szCs w:val="21"/>
              </w:rPr>
            </w:pPr>
          </w:p>
        </w:tc>
      </w:tr>
      <w:tr w:rsidR="00A53641" w:rsidRPr="007F6D28" w14:paraId="41048997" w14:textId="77777777" w:rsidTr="005A0F67">
        <w:tc>
          <w:tcPr>
            <w:tcW w:w="5656" w:type="dxa"/>
            <w:shd w:val="clear" w:color="auto" w:fill="FFFFFF" w:themeFill="background1"/>
            <w:vAlign w:val="center"/>
          </w:tcPr>
          <w:p w14:paraId="4EFC6223" w14:textId="0FCAECAE"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サステナビリティ・リンク・ボンドの信頼性向上の観点から、発行体は、自身が事前に設定したSPTsを達成するために想定しうる手段や取組について、競争上の検討事項や守秘義務に配慮する事項等を踏まえながら言及することが望ましい。</w:t>
            </w:r>
          </w:p>
        </w:tc>
        <w:tc>
          <w:tcPr>
            <w:tcW w:w="1416" w:type="dxa"/>
            <w:shd w:val="clear" w:color="auto" w:fill="FFFFFF" w:themeFill="background1"/>
          </w:tcPr>
          <w:p w14:paraId="434DB301" w14:textId="5E17C80B" w:rsidR="00A53641"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w:t>
            </w:r>
            <w:r w:rsidR="004035CF">
              <w:rPr>
                <w:rFonts w:asciiTheme="minorEastAsia" w:hAnsiTheme="minorEastAsia" w:hint="eastAsia"/>
                <w:szCs w:val="21"/>
              </w:rPr>
              <w:t>3</w:t>
            </w:r>
            <w:r w:rsidR="00A53641" w:rsidRPr="007F6D28">
              <w:rPr>
                <w:rFonts w:asciiTheme="minorEastAsia" w:hAnsiTheme="minorEastAsia" w:hint="eastAsia"/>
                <w:szCs w:val="21"/>
              </w:rPr>
              <w:t>)</w:t>
            </w:r>
          </w:p>
        </w:tc>
        <w:tc>
          <w:tcPr>
            <w:tcW w:w="1412" w:type="dxa"/>
            <w:shd w:val="clear" w:color="auto" w:fill="FFFFFF" w:themeFill="background1"/>
          </w:tcPr>
          <w:p w14:paraId="16D9027C"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shd w:val="clear" w:color="auto" w:fill="FFFFFF" w:themeFill="background1"/>
          </w:tcPr>
          <w:p w14:paraId="1E410FB6" w14:textId="77777777" w:rsidR="00A53641" w:rsidRPr="007F6D28" w:rsidRDefault="00A53641" w:rsidP="00D85D4A">
            <w:pPr>
              <w:autoSpaceDE w:val="0"/>
              <w:autoSpaceDN w:val="0"/>
              <w:rPr>
                <w:rFonts w:asciiTheme="minorEastAsia" w:hAnsiTheme="minorEastAsia"/>
                <w:szCs w:val="21"/>
              </w:rPr>
            </w:pPr>
          </w:p>
        </w:tc>
      </w:tr>
      <w:tr w:rsidR="00722900" w:rsidRPr="007F6D28" w14:paraId="494FCF00" w14:textId="77777777" w:rsidTr="005A0F67">
        <w:trPr>
          <w:trHeight w:val="1070"/>
        </w:trPr>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DB42F" w14:textId="133094E1" w:rsidR="00722900"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722900" w:rsidRPr="008F1FDE">
              <w:rPr>
                <w:rFonts w:asciiTheme="minorEastAsia" w:hAnsiTheme="minorEastAsia" w:hint="eastAsia"/>
                <w:szCs w:val="21"/>
              </w:rPr>
              <w:t>発行体は、関連する内部の検証プロセスやスタッフの専門性も含め、そうした専門性を細かい点に至るまで十分に文章化することが望ましい。</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14:paraId="019625DA" w14:textId="4DFE568F" w:rsidR="00722900"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722900" w:rsidRPr="007F6D28">
              <w:rPr>
                <w:rFonts w:asciiTheme="minorEastAsia" w:hAnsiTheme="minorEastAsia" w:hint="eastAsia"/>
                <w:szCs w:val="21"/>
              </w:rPr>
              <w:t>原則(3</w:t>
            </w:r>
            <w:r w:rsidR="00722900" w:rsidRPr="007F6D28">
              <w:rPr>
                <w:rFonts w:asciiTheme="minorEastAsia" w:hAnsiTheme="minorEastAsia"/>
                <w:szCs w:val="21"/>
              </w:rPr>
              <w:t>)</w:t>
            </w:r>
          </w:p>
          <w:p w14:paraId="7836C733" w14:textId="393E8938" w:rsidR="00722900" w:rsidRPr="007F6D28" w:rsidRDefault="00722900" w:rsidP="00D85D4A">
            <w:pPr>
              <w:autoSpaceDE w:val="0"/>
              <w:autoSpaceDN w:val="0"/>
              <w:spacing w:before="50"/>
              <w:rPr>
                <w:rFonts w:asciiTheme="minorEastAsia" w:hAnsiTheme="minorEastAsia"/>
                <w:szCs w:val="21"/>
              </w:rPr>
            </w:pPr>
          </w:p>
        </w:tc>
        <w:tc>
          <w:tcPr>
            <w:tcW w:w="1412" w:type="dxa"/>
            <w:tcBorders>
              <w:top w:val="single" w:sz="4" w:space="0" w:color="auto"/>
              <w:left w:val="single" w:sz="4" w:space="0" w:color="auto"/>
              <w:bottom w:val="single" w:sz="4" w:space="0" w:color="auto"/>
              <w:right w:val="single" w:sz="4" w:space="0" w:color="auto"/>
            </w:tcBorders>
            <w:shd w:val="clear" w:color="auto" w:fill="FFFFFF" w:themeFill="background1"/>
          </w:tcPr>
          <w:p w14:paraId="6884F9C5" w14:textId="77777777" w:rsidR="00722900" w:rsidRPr="007F6D28" w:rsidRDefault="00722900"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tcBorders>
              <w:top w:val="single" w:sz="4" w:space="0" w:color="auto"/>
              <w:left w:val="single" w:sz="4" w:space="0" w:color="auto"/>
              <w:bottom w:val="single" w:sz="4" w:space="0" w:color="auto"/>
              <w:right w:val="single" w:sz="4" w:space="0" w:color="auto"/>
            </w:tcBorders>
            <w:shd w:val="clear" w:color="auto" w:fill="FFFFFF" w:themeFill="background1"/>
          </w:tcPr>
          <w:p w14:paraId="506EE4E4" w14:textId="77777777" w:rsidR="00722900" w:rsidRPr="007F6D28" w:rsidRDefault="00722900" w:rsidP="00D85D4A">
            <w:pPr>
              <w:autoSpaceDE w:val="0"/>
              <w:autoSpaceDN w:val="0"/>
              <w:rPr>
                <w:rFonts w:asciiTheme="minorEastAsia" w:hAnsiTheme="minorEastAsia"/>
                <w:szCs w:val="21"/>
              </w:rPr>
            </w:pPr>
          </w:p>
        </w:tc>
      </w:tr>
      <w:tr w:rsidR="00722900" w:rsidRPr="007F6D28" w14:paraId="13176863" w14:textId="77777777" w:rsidTr="005A0F67">
        <w:trPr>
          <w:trHeight w:val="688"/>
        </w:trPr>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51A7B" w14:textId="7CD255D8" w:rsidR="00722900"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722900" w:rsidRPr="008F1FDE">
              <w:rPr>
                <w:rFonts w:asciiTheme="minorEastAsia" w:hAnsiTheme="minorEastAsia" w:hint="eastAsia"/>
                <w:szCs w:val="21"/>
              </w:rPr>
              <w:t>発行体が専門性等を記した文書は投資家に開示・説明されるべきである。</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14:paraId="45958E3D" w14:textId="4BFAE4C3" w:rsidR="00722900" w:rsidRPr="007F6D28" w:rsidRDefault="009B162E" w:rsidP="00D85D4A">
            <w:pPr>
              <w:autoSpaceDE w:val="0"/>
              <w:autoSpaceDN w:val="0"/>
              <w:spacing w:before="50"/>
              <w:rPr>
                <w:rFonts w:asciiTheme="minorEastAsia" w:hAnsiTheme="minorEastAsia"/>
                <w:szCs w:val="21"/>
              </w:rPr>
            </w:pPr>
            <w:r>
              <w:rPr>
                <w:rFonts w:asciiTheme="minorEastAsia" w:hAnsiTheme="minorEastAsia" w:hint="eastAsia"/>
                <w:szCs w:val="21"/>
              </w:rPr>
              <w:t>2-</w:t>
            </w:r>
            <w:r w:rsidR="00722900" w:rsidRPr="007F6D28">
              <w:rPr>
                <w:rFonts w:asciiTheme="minorEastAsia" w:hAnsiTheme="minorEastAsia" w:hint="eastAsia"/>
                <w:szCs w:val="21"/>
              </w:rPr>
              <w:t>原則</w:t>
            </w:r>
            <w:r w:rsidR="0064137A" w:rsidRPr="007F6D28">
              <w:rPr>
                <w:rFonts w:asciiTheme="minorEastAsia" w:hAnsiTheme="minorEastAsia" w:hint="eastAsia"/>
                <w:szCs w:val="21"/>
              </w:rPr>
              <w:t>(3</w:t>
            </w:r>
            <w:r w:rsidR="0064137A" w:rsidRPr="007F6D28">
              <w:rPr>
                <w:rFonts w:asciiTheme="minorEastAsia" w:hAnsiTheme="minorEastAsia"/>
                <w:szCs w:val="21"/>
              </w:rPr>
              <w:t>)</w:t>
            </w:r>
          </w:p>
        </w:tc>
        <w:tc>
          <w:tcPr>
            <w:tcW w:w="1412" w:type="dxa"/>
            <w:tcBorders>
              <w:top w:val="single" w:sz="4" w:space="0" w:color="auto"/>
              <w:left w:val="single" w:sz="4" w:space="0" w:color="auto"/>
              <w:bottom w:val="single" w:sz="4" w:space="0" w:color="auto"/>
              <w:right w:val="single" w:sz="4" w:space="0" w:color="auto"/>
            </w:tcBorders>
            <w:shd w:val="clear" w:color="auto" w:fill="FFFFFF" w:themeFill="background1"/>
          </w:tcPr>
          <w:p w14:paraId="157EA4C9" w14:textId="77777777" w:rsidR="00722900" w:rsidRPr="007F6D28" w:rsidRDefault="00722900"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tcBorders>
              <w:top w:val="single" w:sz="4" w:space="0" w:color="auto"/>
              <w:left w:val="single" w:sz="4" w:space="0" w:color="auto"/>
              <w:bottom w:val="single" w:sz="4" w:space="0" w:color="auto"/>
              <w:right w:val="single" w:sz="4" w:space="0" w:color="auto"/>
            </w:tcBorders>
            <w:shd w:val="clear" w:color="auto" w:fill="FFFFFF" w:themeFill="background1"/>
          </w:tcPr>
          <w:p w14:paraId="368478B4" w14:textId="77777777" w:rsidR="00722900" w:rsidRPr="007F6D28" w:rsidRDefault="00722900" w:rsidP="00D85D4A">
            <w:pPr>
              <w:autoSpaceDE w:val="0"/>
              <w:autoSpaceDN w:val="0"/>
              <w:rPr>
                <w:rFonts w:asciiTheme="minorEastAsia" w:hAnsiTheme="minorEastAsia"/>
                <w:szCs w:val="21"/>
              </w:rPr>
            </w:pPr>
          </w:p>
        </w:tc>
      </w:tr>
      <w:tr w:rsidR="00A53641" w:rsidRPr="007F6D28" w14:paraId="45341BFA" w14:textId="77777777" w:rsidTr="005A0F67">
        <w:trPr>
          <w:trHeight w:val="680"/>
        </w:trPr>
        <w:tc>
          <w:tcPr>
            <w:tcW w:w="9201" w:type="dxa"/>
            <w:gridSpan w:val="4"/>
            <w:shd w:val="clear" w:color="auto" w:fill="D9D9D9" w:themeFill="background1" w:themeFillShade="D9"/>
            <w:vAlign w:val="center"/>
          </w:tcPr>
          <w:p w14:paraId="0CA230BB" w14:textId="2A6A194F" w:rsidR="00A53641" w:rsidRPr="008F1FDE" w:rsidRDefault="00A53641" w:rsidP="008F1FDE">
            <w:pPr>
              <w:pStyle w:val="ad"/>
              <w:numPr>
                <w:ilvl w:val="0"/>
                <w:numId w:val="49"/>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債</w:t>
            </w:r>
            <w:r w:rsidR="00271B8E" w:rsidRPr="00271B8E">
              <w:rPr>
                <w:rFonts w:asciiTheme="minorEastAsia" w:hAnsiTheme="minorEastAsia" w:hint="eastAsia"/>
                <w:b/>
                <w:bCs/>
                <w:szCs w:val="21"/>
              </w:rPr>
              <w:t>券</w:t>
            </w:r>
            <w:r w:rsidRPr="008F1FDE">
              <w:rPr>
                <w:rFonts w:asciiTheme="minorEastAsia" w:hAnsiTheme="minorEastAsia" w:hint="eastAsia"/>
                <w:b/>
                <w:bCs/>
                <w:szCs w:val="21"/>
              </w:rPr>
              <w:t>の特性</w:t>
            </w:r>
          </w:p>
        </w:tc>
      </w:tr>
      <w:tr w:rsidR="00A53641" w:rsidRPr="007F6D28" w14:paraId="127E0DA9" w14:textId="77777777" w:rsidTr="005A0F67">
        <w:trPr>
          <w:trHeight w:val="70"/>
        </w:trPr>
        <w:tc>
          <w:tcPr>
            <w:tcW w:w="5656" w:type="dxa"/>
            <w:shd w:val="clear" w:color="auto" w:fill="FFFFFF" w:themeFill="background1"/>
            <w:vAlign w:val="center"/>
          </w:tcPr>
          <w:p w14:paraId="7B2231FF" w14:textId="6959F4FD"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債券の財務的及び／又は構造的特性の変化は、当初のサステナビリティ・リンク・ボンドの財務的特性に見合ったものであり、かつ意味のあるものとすべきことが望ましい。</w:t>
            </w:r>
            <w:r w:rsidR="00847ADA" w:rsidRPr="008F1FDE">
              <w:rPr>
                <w:rFonts w:asciiTheme="minorEastAsia" w:hAnsiTheme="minorEastAsia" w:hint="eastAsia"/>
                <w:szCs w:val="21"/>
              </w:rPr>
              <w:t>また、発行体自身のサステナビリティ向上に向けて、十分なインセンティブとして機能するものであることが必要である。</w:t>
            </w:r>
          </w:p>
        </w:tc>
        <w:tc>
          <w:tcPr>
            <w:tcW w:w="1416" w:type="dxa"/>
            <w:shd w:val="clear" w:color="auto" w:fill="FFFFFF" w:themeFill="background1"/>
          </w:tcPr>
          <w:p w14:paraId="0EE8A247" w14:textId="7557BE82" w:rsidR="00A53641" w:rsidRPr="007F6D28" w:rsidRDefault="00030C81" w:rsidP="00030C81">
            <w:pPr>
              <w:autoSpaceDE w:val="0"/>
              <w:autoSpaceDN w:val="0"/>
              <w:rPr>
                <w:rFonts w:asciiTheme="minorEastAsia" w:hAnsiTheme="minorEastAsia"/>
                <w:szCs w:val="21"/>
              </w:rPr>
            </w:pPr>
            <w:r>
              <w:rPr>
                <w:rFonts w:asciiTheme="minorEastAsia" w:hAnsiTheme="minorEastAsia" w:hint="eastAsia"/>
                <w:szCs w:val="21"/>
              </w:rPr>
              <w:t>3-</w:t>
            </w:r>
            <w:r w:rsidR="00A53641" w:rsidRPr="007F6D28">
              <w:rPr>
                <w:rFonts w:asciiTheme="minorEastAsia" w:hAnsiTheme="minorEastAsia" w:hint="eastAsia"/>
                <w:szCs w:val="21"/>
              </w:rPr>
              <w:t>原則(1</w:t>
            </w:r>
            <w:r w:rsidR="00A53641" w:rsidRPr="007F6D28">
              <w:rPr>
                <w:rFonts w:asciiTheme="minorEastAsia" w:hAnsiTheme="minorEastAsia"/>
                <w:szCs w:val="21"/>
              </w:rPr>
              <w:t>)</w:t>
            </w:r>
            <w:r w:rsidR="006D1C1B">
              <w:rPr>
                <w:rFonts w:asciiTheme="minorEastAsia" w:hAnsiTheme="minorEastAsia"/>
                <w:szCs w:val="21"/>
              </w:rPr>
              <w:br/>
            </w:r>
            <w:r>
              <w:rPr>
                <w:rFonts w:asciiTheme="minorEastAsia" w:hAnsiTheme="minorEastAsia" w:hint="eastAsia"/>
                <w:szCs w:val="21"/>
              </w:rPr>
              <w:t>3-</w:t>
            </w:r>
            <w:r w:rsidR="006D1C1B">
              <w:rPr>
                <w:rFonts w:asciiTheme="minorEastAsia" w:hAnsiTheme="minorEastAsia" w:hint="eastAsia"/>
                <w:szCs w:val="21"/>
              </w:rPr>
              <w:t>解説</w:t>
            </w:r>
            <w:r w:rsidR="00B42CC1">
              <w:rPr>
                <w:rFonts w:asciiTheme="minorEastAsia" w:hAnsiTheme="minorEastAsia" w:hint="eastAsia"/>
                <w:szCs w:val="21"/>
              </w:rPr>
              <w:t>(2)</w:t>
            </w:r>
            <w:r w:rsidR="006D1C1B">
              <w:rPr>
                <w:rFonts w:asciiTheme="minorEastAsia" w:hAnsiTheme="minorEastAsia"/>
                <w:szCs w:val="21"/>
              </w:rPr>
              <w:br/>
            </w:r>
          </w:p>
        </w:tc>
        <w:tc>
          <w:tcPr>
            <w:tcW w:w="1412" w:type="dxa"/>
            <w:shd w:val="clear" w:color="auto" w:fill="FFFFFF" w:themeFill="background1"/>
          </w:tcPr>
          <w:p w14:paraId="0DA62A01"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shd w:val="clear" w:color="auto" w:fill="FFFFFF" w:themeFill="background1"/>
          </w:tcPr>
          <w:p w14:paraId="3AA62249" w14:textId="77777777" w:rsidR="00A53641" w:rsidRPr="007F6D28" w:rsidRDefault="00A53641" w:rsidP="00D85D4A">
            <w:pPr>
              <w:autoSpaceDE w:val="0"/>
              <w:autoSpaceDN w:val="0"/>
              <w:rPr>
                <w:rFonts w:asciiTheme="minorEastAsia" w:hAnsiTheme="minorEastAsia"/>
                <w:szCs w:val="21"/>
              </w:rPr>
            </w:pPr>
          </w:p>
        </w:tc>
      </w:tr>
      <w:tr w:rsidR="00A53641" w:rsidRPr="007F6D28" w14:paraId="7DEBE680" w14:textId="77777777" w:rsidTr="005A0F67">
        <w:trPr>
          <w:trHeight w:val="70"/>
        </w:trPr>
        <w:tc>
          <w:tcPr>
            <w:tcW w:w="5656" w:type="dxa"/>
            <w:shd w:val="clear" w:color="auto" w:fill="FFFFFF" w:themeFill="background1"/>
            <w:vAlign w:val="center"/>
          </w:tcPr>
          <w:p w14:paraId="08DEB648" w14:textId="47D6F7C5"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SPTsが測定不可能、又は達成状況が十分に確認できない場合の代替方法について説明すべきである。</w:t>
            </w:r>
          </w:p>
        </w:tc>
        <w:tc>
          <w:tcPr>
            <w:tcW w:w="1416" w:type="dxa"/>
            <w:shd w:val="clear" w:color="auto" w:fill="FFFFFF" w:themeFill="background1"/>
          </w:tcPr>
          <w:p w14:paraId="1F8CE3F6" w14:textId="0FEE7609" w:rsidR="00A53641" w:rsidRPr="007F6D28" w:rsidRDefault="00DE4C23" w:rsidP="00D85D4A">
            <w:pPr>
              <w:autoSpaceDE w:val="0"/>
              <w:autoSpaceDN w:val="0"/>
              <w:spacing w:before="50"/>
              <w:rPr>
                <w:rFonts w:asciiTheme="minorEastAsia" w:hAnsiTheme="minorEastAsia"/>
                <w:szCs w:val="21"/>
              </w:rPr>
            </w:pPr>
            <w:r>
              <w:rPr>
                <w:rFonts w:asciiTheme="minorEastAsia" w:hAnsiTheme="minorEastAsia" w:hint="eastAsia"/>
                <w:szCs w:val="21"/>
              </w:rPr>
              <w:t>3-</w:t>
            </w:r>
            <w:r w:rsidR="00A53641" w:rsidRPr="007F6D28">
              <w:rPr>
                <w:rFonts w:asciiTheme="minorEastAsia" w:hAnsiTheme="minorEastAsia" w:hint="eastAsia"/>
                <w:szCs w:val="21"/>
              </w:rPr>
              <w:t>原則(2</w:t>
            </w:r>
            <w:r w:rsidR="00A53641" w:rsidRPr="007F6D28">
              <w:rPr>
                <w:rFonts w:asciiTheme="minorEastAsia" w:hAnsiTheme="minorEastAsia"/>
                <w:szCs w:val="21"/>
              </w:rPr>
              <w:t>)</w:t>
            </w:r>
          </w:p>
        </w:tc>
        <w:tc>
          <w:tcPr>
            <w:tcW w:w="1412" w:type="dxa"/>
            <w:shd w:val="clear" w:color="auto" w:fill="FFFFFF" w:themeFill="background1"/>
          </w:tcPr>
          <w:p w14:paraId="7B121900" w14:textId="77777777"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0055FD87" w14:textId="77777777" w:rsidR="00A53641" w:rsidRPr="007F6D28" w:rsidRDefault="00A53641" w:rsidP="00D85D4A">
            <w:pPr>
              <w:autoSpaceDE w:val="0"/>
              <w:autoSpaceDN w:val="0"/>
              <w:rPr>
                <w:rFonts w:asciiTheme="minorEastAsia" w:hAnsiTheme="minorEastAsia"/>
                <w:szCs w:val="21"/>
              </w:rPr>
            </w:pPr>
          </w:p>
        </w:tc>
      </w:tr>
      <w:tr w:rsidR="00A53641" w:rsidRPr="007F6D28" w14:paraId="2BE7D570" w14:textId="77777777" w:rsidTr="005A0F67">
        <w:trPr>
          <w:trHeight w:val="70"/>
        </w:trPr>
        <w:tc>
          <w:tcPr>
            <w:tcW w:w="5656" w:type="dxa"/>
            <w:shd w:val="clear" w:color="auto" w:fill="FFFFFF" w:themeFill="background1"/>
            <w:vAlign w:val="center"/>
          </w:tcPr>
          <w:p w14:paraId="5DF6C11F" w14:textId="0C0F4E1C"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サステナビリティ・リンク・ボンドには、市場において機密性の高い情報が含まれている可能性があり、そのような情報は適切に管理されるべきである点に留意を要する。</w:t>
            </w:r>
          </w:p>
        </w:tc>
        <w:tc>
          <w:tcPr>
            <w:tcW w:w="1416" w:type="dxa"/>
            <w:shd w:val="clear" w:color="auto" w:fill="FFFFFF" w:themeFill="background1"/>
          </w:tcPr>
          <w:p w14:paraId="008DE8ED" w14:textId="7D610F6D" w:rsidR="00A53641" w:rsidRPr="007F6D28" w:rsidRDefault="00DE4C23" w:rsidP="00DE4C23">
            <w:pPr>
              <w:autoSpaceDE w:val="0"/>
              <w:autoSpaceDN w:val="0"/>
              <w:rPr>
                <w:rFonts w:asciiTheme="minorEastAsia" w:hAnsiTheme="minorEastAsia"/>
                <w:szCs w:val="21"/>
              </w:rPr>
            </w:pPr>
            <w:r>
              <w:rPr>
                <w:rFonts w:asciiTheme="minorEastAsia" w:hAnsiTheme="minorEastAsia" w:hint="eastAsia"/>
                <w:szCs w:val="21"/>
              </w:rPr>
              <w:t>3-</w:t>
            </w:r>
            <w:r w:rsidR="00A53641" w:rsidRPr="007F6D28">
              <w:rPr>
                <w:rFonts w:asciiTheme="minorEastAsia" w:hAnsiTheme="minorEastAsia" w:hint="eastAsia"/>
                <w:szCs w:val="21"/>
              </w:rPr>
              <w:t>原則(2</w:t>
            </w:r>
            <w:r w:rsidR="00A53641" w:rsidRPr="007F6D28">
              <w:rPr>
                <w:rFonts w:asciiTheme="minorEastAsia" w:hAnsiTheme="minorEastAsia"/>
                <w:szCs w:val="21"/>
              </w:rPr>
              <w:t>)</w:t>
            </w:r>
          </w:p>
        </w:tc>
        <w:tc>
          <w:tcPr>
            <w:tcW w:w="1412" w:type="dxa"/>
            <w:shd w:val="clear" w:color="auto" w:fill="FFFFFF" w:themeFill="background1"/>
          </w:tcPr>
          <w:p w14:paraId="5F2D7216" w14:textId="17FCDF8F" w:rsidR="00A53641" w:rsidRPr="007F6D28" w:rsidRDefault="00A53641" w:rsidP="00D85D4A">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6D7E935A" w14:textId="77777777" w:rsidR="00A53641" w:rsidRPr="007F6D28" w:rsidRDefault="00A53641" w:rsidP="00D85D4A">
            <w:pPr>
              <w:autoSpaceDE w:val="0"/>
              <w:autoSpaceDN w:val="0"/>
              <w:rPr>
                <w:rFonts w:asciiTheme="minorEastAsia" w:hAnsiTheme="minorEastAsia"/>
                <w:szCs w:val="21"/>
              </w:rPr>
            </w:pPr>
          </w:p>
        </w:tc>
      </w:tr>
      <w:tr w:rsidR="00A53641" w:rsidRPr="007F6D28" w14:paraId="0CA653ED" w14:textId="77777777" w:rsidTr="005A0F67">
        <w:trPr>
          <w:trHeight w:val="680"/>
        </w:trPr>
        <w:tc>
          <w:tcPr>
            <w:tcW w:w="9201" w:type="dxa"/>
            <w:gridSpan w:val="4"/>
            <w:shd w:val="clear" w:color="auto" w:fill="D9D9D9" w:themeFill="background1" w:themeFillShade="D9"/>
            <w:vAlign w:val="center"/>
          </w:tcPr>
          <w:p w14:paraId="5E1CA9AE" w14:textId="38FE2EFA" w:rsidR="00A53641" w:rsidRPr="008F1FDE" w:rsidRDefault="00A53641" w:rsidP="008F1FDE">
            <w:pPr>
              <w:pStyle w:val="ad"/>
              <w:numPr>
                <w:ilvl w:val="0"/>
                <w:numId w:val="49"/>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 xml:space="preserve">レポーティング </w:t>
            </w:r>
          </w:p>
        </w:tc>
      </w:tr>
      <w:tr w:rsidR="00A53641" w:rsidRPr="007F6D28" w14:paraId="036C85FD" w14:textId="77777777" w:rsidTr="005A0F67">
        <w:tc>
          <w:tcPr>
            <w:tcW w:w="5656" w:type="dxa"/>
            <w:shd w:val="clear" w:color="auto" w:fill="FFFFFF" w:themeFill="background1"/>
            <w:vAlign w:val="center"/>
          </w:tcPr>
          <w:p w14:paraId="63EE6B29" w14:textId="287D7261"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サステナビリティ・リンク・ボンド</w:t>
            </w:r>
            <w:r w:rsidR="009125EE">
              <w:rPr>
                <w:rFonts w:asciiTheme="minorEastAsia" w:hAnsiTheme="minorEastAsia" w:hint="eastAsia"/>
                <w:szCs w:val="21"/>
              </w:rPr>
              <w:t>の</w:t>
            </w:r>
            <w:r w:rsidR="00A53641" w:rsidRPr="008F1FDE">
              <w:rPr>
                <w:rFonts w:asciiTheme="minorEastAsia" w:hAnsiTheme="minorEastAsia" w:hint="eastAsia"/>
                <w:szCs w:val="21"/>
              </w:rPr>
              <w:t>発行体は、以下の項目を含む最新の情報を容易に入手可能な形で開示すべきである</w:t>
            </w:r>
            <w:r w:rsidR="00340ABB" w:rsidRPr="008F1FDE">
              <w:rPr>
                <w:rFonts w:asciiTheme="minorEastAsia" w:hAnsiTheme="minorEastAsia" w:hint="eastAsia"/>
                <w:szCs w:val="21"/>
              </w:rPr>
              <w:t>。</w:t>
            </w:r>
          </w:p>
          <w:p w14:paraId="14B1D2ED" w14:textId="52CF8398"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選択したKPIsのパフォーマンスに関する最新情報（関連する場合には、ベースラインを含む）</w:t>
            </w:r>
          </w:p>
          <w:p w14:paraId="5B69FFB3" w14:textId="3B3B27C8"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SPTsに対するパフォーマンス、それによる債券の財務的及び／又は構造的特性への影響、及び、その影響が発生するタイミングを概説した、SPTに関する検証保証報告</w:t>
            </w:r>
            <w:r w:rsidR="00A53641" w:rsidRPr="008F1FDE">
              <w:rPr>
                <w:rFonts w:asciiTheme="minorEastAsia" w:hAnsiTheme="minorEastAsia" w:hint="eastAsia"/>
                <w:szCs w:val="21"/>
              </w:rPr>
              <w:lastRenderedPageBreak/>
              <w:t>書</w:t>
            </w:r>
            <w:r w:rsidR="00340ABB" w:rsidRPr="008F1FDE" w:rsidDel="00340ABB">
              <w:rPr>
                <w:rFonts w:asciiTheme="minorEastAsia" w:hAnsiTheme="minorEastAsia" w:hint="eastAsia"/>
                <w:szCs w:val="21"/>
              </w:rPr>
              <w:t xml:space="preserve"> </w:t>
            </w:r>
          </w:p>
          <w:p w14:paraId="4378FA52" w14:textId="0178C439" w:rsidR="00A53641" w:rsidRPr="008F1FDE" w:rsidRDefault="008F1FDE" w:rsidP="008F1FDE">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8F1FDE">
              <w:rPr>
                <w:rFonts w:asciiTheme="minorEastAsia" w:hAnsiTheme="minorEastAsia" w:hint="eastAsia"/>
                <w:szCs w:val="21"/>
              </w:rPr>
              <w:t>投資家がSPTsの野心度を測るために有用なあらゆる情報（例：発行体のサステナビリティ戦略や関連するKPI／ESGガバナンスの情報の更新、並びにより一般的なKPIs／SPTsの分析に関連する情報等）。</w:t>
            </w:r>
          </w:p>
        </w:tc>
        <w:tc>
          <w:tcPr>
            <w:tcW w:w="1416" w:type="dxa"/>
            <w:shd w:val="clear" w:color="auto" w:fill="FFFFFF" w:themeFill="background1"/>
          </w:tcPr>
          <w:p w14:paraId="1328072A" w14:textId="7110096F"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lastRenderedPageBreak/>
              <w:t>4-</w:t>
            </w:r>
            <w:r w:rsidR="00A53641" w:rsidRPr="007F6D28">
              <w:rPr>
                <w:rFonts w:asciiTheme="minorEastAsia" w:hAnsiTheme="minorEastAsia" w:hint="eastAsia"/>
                <w:szCs w:val="21"/>
              </w:rPr>
              <w:t>原則</w:t>
            </w:r>
          </w:p>
          <w:p w14:paraId="01A794E7" w14:textId="39C66282"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15080FB4"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14F1F31" w14:textId="77777777" w:rsidR="00A53641" w:rsidRPr="007F6D28" w:rsidRDefault="00A53641" w:rsidP="00F5413F">
            <w:pPr>
              <w:autoSpaceDE w:val="0"/>
              <w:autoSpaceDN w:val="0"/>
              <w:rPr>
                <w:rFonts w:asciiTheme="minorEastAsia" w:hAnsiTheme="minorEastAsia"/>
                <w:szCs w:val="21"/>
              </w:rPr>
            </w:pPr>
          </w:p>
        </w:tc>
      </w:tr>
      <w:tr w:rsidR="00A53641" w:rsidRPr="007F6D28" w14:paraId="3947D126" w14:textId="77777777" w:rsidTr="005A0F67">
        <w:tc>
          <w:tcPr>
            <w:tcW w:w="5656" w:type="dxa"/>
            <w:shd w:val="clear" w:color="auto" w:fill="FFFFFF" w:themeFill="background1"/>
            <w:vAlign w:val="center"/>
          </w:tcPr>
          <w:p w14:paraId="5683C894" w14:textId="51B1734F" w:rsidR="00A53641" w:rsidRPr="008F1FDE" w:rsidRDefault="008F1FDE" w:rsidP="008F1FDE">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レポーティングは、定期的に、少なくとも年１回、並びにサステナビリティ・リンク・ボンドの財務的及び／又は構造的特性の調整につながり得るSPTsに対するパフォーマンスの評価に関連する場合は随時、公表されるべきである。</w:t>
            </w:r>
          </w:p>
        </w:tc>
        <w:tc>
          <w:tcPr>
            <w:tcW w:w="1416" w:type="dxa"/>
            <w:shd w:val="clear" w:color="auto" w:fill="FFFFFF" w:themeFill="background1"/>
          </w:tcPr>
          <w:p w14:paraId="18B2BED1" w14:textId="65B500F7"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t>4-</w:t>
            </w:r>
            <w:r w:rsidR="00A53641" w:rsidRPr="007F6D28">
              <w:rPr>
                <w:rFonts w:asciiTheme="minorEastAsia" w:hAnsiTheme="minorEastAsia" w:hint="eastAsia"/>
                <w:szCs w:val="21"/>
              </w:rPr>
              <w:t>原則</w:t>
            </w:r>
          </w:p>
          <w:p w14:paraId="1C4F24BB" w14:textId="4385ED27"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2340D461"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09205ACB" w14:textId="77777777" w:rsidR="00A53641" w:rsidRPr="007F6D28" w:rsidRDefault="00A53641" w:rsidP="00F5413F">
            <w:pPr>
              <w:autoSpaceDE w:val="0"/>
              <w:autoSpaceDN w:val="0"/>
              <w:rPr>
                <w:rFonts w:asciiTheme="minorEastAsia" w:hAnsiTheme="minorEastAsia"/>
                <w:szCs w:val="21"/>
              </w:rPr>
            </w:pPr>
          </w:p>
        </w:tc>
      </w:tr>
      <w:tr w:rsidR="00A53641" w:rsidRPr="007F6D28" w14:paraId="2DA6881D" w14:textId="77777777" w:rsidTr="005A0F67">
        <w:tc>
          <w:tcPr>
            <w:tcW w:w="5656" w:type="dxa"/>
            <w:shd w:val="clear" w:color="auto" w:fill="FFFFFF" w:themeFill="background1"/>
            <w:vAlign w:val="center"/>
          </w:tcPr>
          <w:p w14:paraId="28D54129" w14:textId="5A0B3D3B" w:rsidR="00A53641" w:rsidRPr="008F1FDE" w:rsidRDefault="008F1FDE" w:rsidP="008F1FDE">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発行体は、サステナビリティ・リンク・ボンドであることを表明する場合には、関連する情報を一般に開示すべきである。</w:t>
            </w:r>
          </w:p>
        </w:tc>
        <w:tc>
          <w:tcPr>
            <w:tcW w:w="1416" w:type="dxa"/>
            <w:shd w:val="clear" w:color="auto" w:fill="FFFFFF" w:themeFill="background1"/>
          </w:tcPr>
          <w:p w14:paraId="18318B7A" w14:textId="5D41CC13"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t>4-</w:t>
            </w:r>
            <w:r w:rsidR="00A53641" w:rsidRPr="007F6D28">
              <w:rPr>
                <w:rFonts w:asciiTheme="minorEastAsia" w:hAnsiTheme="minorEastAsia" w:hint="eastAsia"/>
                <w:szCs w:val="21"/>
              </w:rPr>
              <w:t>解説(1)</w:t>
            </w:r>
          </w:p>
          <w:p w14:paraId="3FC08908" w14:textId="03411802"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5855DD35"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1142A45" w14:textId="77777777" w:rsidR="00A53641" w:rsidRPr="007F6D28" w:rsidRDefault="00A53641" w:rsidP="00F5413F">
            <w:pPr>
              <w:autoSpaceDE w:val="0"/>
              <w:autoSpaceDN w:val="0"/>
              <w:rPr>
                <w:rFonts w:asciiTheme="minorEastAsia" w:hAnsiTheme="minorEastAsia"/>
                <w:szCs w:val="21"/>
              </w:rPr>
            </w:pPr>
          </w:p>
        </w:tc>
      </w:tr>
      <w:tr w:rsidR="00A53641" w:rsidRPr="007F6D28" w14:paraId="11842B1C" w14:textId="77777777" w:rsidTr="005A0F67">
        <w:trPr>
          <w:trHeight w:val="680"/>
        </w:trPr>
        <w:tc>
          <w:tcPr>
            <w:tcW w:w="9201" w:type="dxa"/>
            <w:gridSpan w:val="4"/>
            <w:shd w:val="clear" w:color="auto" w:fill="D9D9D9" w:themeFill="background1" w:themeFillShade="D9"/>
            <w:vAlign w:val="center"/>
          </w:tcPr>
          <w:p w14:paraId="36AC77FE" w14:textId="501C7CEF" w:rsidR="00A53641" w:rsidRPr="008F1FDE" w:rsidRDefault="00A53641" w:rsidP="008F1FDE">
            <w:pPr>
              <w:pStyle w:val="ad"/>
              <w:numPr>
                <w:ilvl w:val="0"/>
                <w:numId w:val="49"/>
              </w:numPr>
              <w:autoSpaceDE w:val="0"/>
              <w:autoSpaceDN w:val="0"/>
              <w:ind w:leftChars="0"/>
              <w:rPr>
                <w:rFonts w:asciiTheme="minorEastAsia" w:hAnsiTheme="minorEastAsia"/>
                <w:b/>
                <w:bCs/>
                <w:szCs w:val="21"/>
              </w:rPr>
            </w:pPr>
            <w:r w:rsidRPr="008F1FDE">
              <w:rPr>
                <w:rFonts w:asciiTheme="minorEastAsia" w:hAnsiTheme="minorEastAsia" w:hint="eastAsia"/>
                <w:b/>
                <w:bCs/>
                <w:szCs w:val="21"/>
              </w:rPr>
              <w:t>検証</w:t>
            </w:r>
          </w:p>
        </w:tc>
      </w:tr>
      <w:tr w:rsidR="00A53641" w:rsidRPr="007F6D28" w14:paraId="1A6F4470" w14:textId="77777777" w:rsidTr="005A0F67">
        <w:tc>
          <w:tcPr>
            <w:tcW w:w="5656" w:type="dxa"/>
            <w:shd w:val="clear" w:color="auto" w:fill="FFFFFF" w:themeFill="background1"/>
            <w:vAlign w:val="center"/>
          </w:tcPr>
          <w:p w14:paraId="167690DD" w14:textId="738A80AB" w:rsidR="00A53641" w:rsidRPr="008F1FDE" w:rsidRDefault="008F1FDE"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8F1FDE">
              <w:rPr>
                <w:rFonts w:asciiTheme="minorEastAsia" w:hAnsiTheme="minorEastAsia" w:hint="eastAsia"/>
                <w:szCs w:val="21"/>
              </w:rPr>
              <w:t>発行体は、最後のSPTのトリガー事象判定日に達した後まで、年１回、並びにサステナビリティ・リンク・ボンドの財務的及び／又は構造的な特性の調整につながり得るSPTに対するパフォーマンスの評価に関連する際は随時、監査法人又はサステナビリティコンサルタントなどの関連した専門的知見を有し適格な外部レビュー機関 より、各KPI値の各SPTに照らしたパフォーマンスについて独立した外部検証（例：限定的保証、又は合理的保証等）を受けるべきである。</w:t>
            </w:r>
          </w:p>
        </w:tc>
        <w:tc>
          <w:tcPr>
            <w:tcW w:w="1416" w:type="dxa"/>
            <w:shd w:val="clear" w:color="auto" w:fill="FFFFFF" w:themeFill="background1"/>
          </w:tcPr>
          <w:p w14:paraId="6580AD63" w14:textId="157970E3"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r w:rsidR="003C1E6D">
              <w:rPr>
                <w:rFonts w:asciiTheme="minorEastAsia" w:hAnsiTheme="minorEastAsia"/>
                <w:szCs w:val="21"/>
              </w:rPr>
              <w:br/>
            </w:r>
          </w:p>
        </w:tc>
        <w:tc>
          <w:tcPr>
            <w:tcW w:w="1412" w:type="dxa"/>
            <w:shd w:val="clear" w:color="auto" w:fill="FFFFFF" w:themeFill="background1"/>
          </w:tcPr>
          <w:p w14:paraId="148893E5"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69E855E" w14:textId="77777777" w:rsidR="00A53641" w:rsidRPr="007F6D28" w:rsidRDefault="00A53641" w:rsidP="00D85D4A">
            <w:pPr>
              <w:autoSpaceDE w:val="0"/>
              <w:autoSpaceDN w:val="0"/>
              <w:rPr>
                <w:rFonts w:asciiTheme="minorEastAsia" w:hAnsiTheme="minorEastAsia"/>
                <w:szCs w:val="21"/>
              </w:rPr>
            </w:pPr>
          </w:p>
        </w:tc>
      </w:tr>
      <w:tr w:rsidR="00A53641" w:rsidRPr="007F6D28" w14:paraId="7570B0A9" w14:textId="77777777" w:rsidTr="005A0F67">
        <w:tc>
          <w:tcPr>
            <w:tcW w:w="5656" w:type="dxa"/>
            <w:shd w:val="clear" w:color="auto" w:fill="FFFFFF" w:themeFill="background1"/>
            <w:vAlign w:val="center"/>
          </w:tcPr>
          <w:p w14:paraId="39A135A2" w14:textId="04731A6B"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SPTsに対するパフォーマンスに係る外部検証は、公開情報として開示されるべきである。</w:t>
            </w:r>
          </w:p>
        </w:tc>
        <w:tc>
          <w:tcPr>
            <w:tcW w:w="1416" w:type="dxa"/>
            <w:shd w:val="clear" w:color="auto" w:fill="FFFFFF" w:themeFill="background1"/>
          </w:tcPr>
          <w:p w14:paraId="7893637C" w14:textId="57221CE7" w:rsidR="00A53641" w:rsidRPr="007F6D28" w:rsidRDefault="00DE4C23"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p>
        </w:tc>
        <w:tc>
          <w:tcPr>
            <w:tcW w:w="1412" w:type="dxa"/>
            <w:shd w:val="clear" w:color="auto" w:fill="FFFFFF" w:themeFill="background1"/>
          </w:tcPr>
          <w:p w14:paraId="495C91DE"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F54DB5E" w14:textId="77777777" w:rsidR="00A53641" w:rsidRPr="007F6D28" w:rsidRDefault="00A53641" w:rsidP="00D85D4A">
            <w:pPr>
              <w:autoSpaceDE w:val="0"/>
              <w:autoSpaceDN w:val="0"/>
              <w:rPr>
                <w:rFonts w:asciiTheme="minorEastAsia" w:hAnsiTheme="minorEastAsia"/>
                <w:szCs w:val="21"/>
              </w:rPr>
            </w:pPr>
          </w:p>
        </w:tc>
      </w:tr>
    </w:tbl>
    <w:p w14:paraId="74F1BCF5" w14:textId="4C61048E" w:rsidR="00A53641" w:rsidRDefault="00A53641" w:rsidP="00470A66">
      <w:pPr>
        <w:autoSpaceDE w:val="0"/>
        <w:autoSpaceDN w:val="0"/>
        <w:jc w:val="center"/>
      </w:pPr>
      <w:r w:rsidRPr="00EE391E">
        <w:rPr>
          <w:rFonts w:ascii="Meiryo UI" w:eastAsia="Meiryo UI" w:hAnsi="Meiryo UI"/>
        </w:rPr>
        <w:br w:type="page"/>
      </w:r>
    </w:p>
    <w:p w14:paraId="0E45FAD4" w14:textId="77777777" w:rsidR="00B954B7" w:rsidRPr="00395650" w:rsidRDefault="00B954B7" w:rsidP="00B954B7">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4"/>
        <w:gridCol w:w="1417"/>
        <w:gridCol w:w="1412"/>
        <w:gridCol w:w="723"/>
      </w:tblGrid>
      <w:tr w:rsidR="00A53641" w:rsidRPr="007F6D28" w14:paraId="26513F78" w14:textId="77777777" w:rsidTr="00EB36AA">
        <w:trPr>
          <w:trHeight w:val="1000"/>
        </w:trPr>
        <w:tc>
          <w:tcPr>
            <w:tcW w:w="5654" w:type="dxa"/>
            <w:tcBorders>
              <w:bottom w:val="single" w:sz="4" w:space="0" w:color="auto"/>
            </w:tcBorders>
            <w:shd w:val="clear" w:color="auto" w:fill="D9D9D9"/>
            <w:vAlign w:val="center"/>
          </w:tcPr>
          <w:p w14:paraId="01373FD3" w14:textId="359049F7" w:rsidR="00A53641" w:rsidRPr="007F6D28" w:rsidRDefault="00A53641" w:rsidP="00D85D4A">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内容</w:t>
            </w:r>
          </w:p>
        </w:tc>
        <w:tc>
          <w:tcPr>
            <w:tcW w:w="1417" w:type="dxa"/>
            <w:tcBorders>
              <w:bottom w:val="single" w:sz="4" w:space="0" w:color="auto"/>
            </w:tcBorders>
            <w:shd w:val="clear" w:color="auto" w:fill="D9D9D9"/>
            <w:vAlign w:val="center"/>
          </w:tcPr>
          <w:p w14:paraId="3F981FB3" w14:textId="77777777" w:rsidR="00A53641" w:rsidRPr="007F6D28" w:rsidRDefault="00A53641" w:rsidP="00D85D4A">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記載場所</w:t>
            </w:r>
          </w:p>
        </w:tc>
        <w:tc>
          <w:tcPr>
            <w:tcW w:w="1412" w:type="dxa"/>
            <w:tcBorders>
              <w:bottom w:val="single" w:sz="4" w:space="0" w:color="auto"/>
            </w:tcBorders>
            <w:shd w:val="clear" w:color="auto" w:fill="D9D9D9"/>
            <w:vAlign w:val="center"/>
          </w:tcPr>
          <w:p w14:paraId="4A04E9A6" w14:textId="77777777" w:rsidR="00A53641" w:rsidRPr="007F6D28" w:rsidRDefault="00A53641" w:rsidP="00D85D4A">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べきである/望ましい</w:t>
            </w:r>
            <w:r w:rsidRPr="007F6D28">
              <w:rPr>
                <w:rFonts w:asciiTheme="minorEastAsia" w:hAnsiTheme="minorEastAsia"/>
                <w:szCs w:val="21"/>
              </w:rPr>
              <w:br/>
            </w:r>
            <w:r w:rsidRPr="007F6D28">
              <w:rPr>
                <w:rFonts w:asciiTheme="minorEastAsia" w:hAnsiTheme="minorEastAsia" w:hint="eastAsia"/>
                <w:szCs w:val="21"/>
              </w:rPr>
              <w:t>/奨励される</w:t>
            </w:r>
          </w:p>
        </w:tc>
        <w:tc>
          <w:tcPr>
            <w:tcW w:w="723" w:type="dxa"/>
            <w:tcBorders>
              <w:bottom w:val="single" w:sz="4" w:space="0" w:color="auto"/>
            </w:tcBorders>
            <w:shd w:val="clear" w:color="auto" w:fill="D9D9D9"/>
            <w:vAlign w:val="center"/>
          </w:tcPr>
          <w:p w14:paraId="39845F85" w14:textId="77777777" w:rsidR="00A53641" w:rsidRPr="007F6D28" w:rsidRDefault="00A53641" w:rsidP="00D85D4A">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w:t>
            </w:r>
          </w:p>
        </w:tc>
      </w:tr>
      <w:tr w:rsidR="00A53641" w:rsidRPr="007F6D28" w14:paraId="61F6C70E" w14:textId="77777777" w:rsidTr="00EB36AA">
        <w:tc>
          <w:tcPr>
            <w:tcW w:w="5654" w:type="dxa"/>
            <w:shd w:val="clear" w:color="auto" w:fill="auto"/>
            <w:vAlign w:val="center"/>
          </w:tcPr>
          <w:p w14:paraId="15FCA361" w14:textId="2CF65FD5"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サステナビリティ・リンク・ローンの借り手は、KPIsの選定の根拠（すなわち、事業との関連性やマテリアリティ、借り手のビジネス全体にとって中核的か否か等）、及び、SPTs設定の背景（すなわち、野心度、ベンチマーキングアプローチ、当該SPTsを借り手がいかに達成するつもりか）を貸し手に明確に伝えるべきである。</w:t>
            </w:r>
          </w:p>
        </w:tc>
        <w:tc>
          <w:tcPr>
            <w:tcW w:w="1417" w:type="dxa"/>
          </w:tcPr>
          <w:p w14:paraId="18149057" w14:textId="4EEFB7DC"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原則</w:t>
            </w:r>
          </w:p>
          <w:p w14:paraId="67F213BF" w14:textId="7A18D42E" w:rsidR="00A53641" w:rsidRPr="007F6D28" w:rsidRDefault="00A53641" w:rsidP="00D85D4A">
            <w:pPr>
              <w:autoSpaceDE w:val="0"/>
              <w:autoSpaceDN w:val="0"/>
              <w:rPr>
                <w:rFonts w:asciiTheme="minorEastAsia" w:hAnsiTheme="minorEastAsia"/>
                <w:szCs w:val="21"/>
              </w:rPr>
            </w:pPr>
          </w:p>
        </w:tc>
        <w:tc>
          <w:tcPr>
            <w:tcW w:w="1412" w:type="dxa"/>
          </w:tcPr>
          <w:p w14:paraId="18DD7E3D" w14:textId="77777777" w:rsidR="00A53641"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p w14:paraId="4CEC84CA" w14:textId="77777777" w:rsidR="00A53641" w:rsidRPr="007F6D28" w:rsidRDefault="00A53641" w:rsidP="00D85D4A">
            <w:pPr>
              <w:autoSpaceDE w:val="0"/>
              <w:autoSpaceDN w:val="0"/>
              <w:ind w:left="210" w:hangingChars="100" w:hanging="210"/>
              <w:rPr>
                <w:rFonts w:asciiTheme="minorEastAsia" w:hAnsiTheme="minorEastAsia"/>
                <w:szCs w:val="21"/>
              </w:rPr>
            </w:pPr>
          </w:p>
        </w:tc>
        <w:tc>
          <w:tcPr>
            <w:tcW w:w="723" w:type="dxa"/>
          </w:tcPr>
          <w:p w14:paraId="28AF23A2"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A53641" w:rsidRPr="007F6D28" w14:paraId="2B24463E" w14:textId="77777777" w:rsidTr="00EB36AA">
        <w:tc>
          <w:tcPr>
            <w:tcW w:w="5654" w:type="dxa"/>
            <w:tcBorders>
              <w:bottom w:val="single" w:sz="4" w:space="0" w:color="auto"/>
            </w:tcBorders>
            <w:shd w:val="clear" w:color="auto" w:fill="auto"/>
            <w:vAlign w:val="center"/>
          </w:tcPr>
          <w:p w14:paraId="533F4FAF" w14:textId="6D777E2E"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借り手は、上記の情報を借り手自身の包括的な目的、サステナビリティ戦略、方針、サステナビリティ・コミットメント、及び／又はサステナビリティに関するプロセスの文脈に位置づけることが奨励される。</w:t>
            </w:r>
          </w:p>
        </w:tc>
        <w:tc>
          <w:tcPr>
            <w:tcW w:w="1417" w:type="dxa"/>
            <w:tcBorders>
              <w:bottom w:val="single" w:sz="4" w:space="0" w:color="auto"/>
            </w:tcBorders>
          </w:tcPr>
          <w:p w14:paraId="4F372D0B" w14:textId="70196E0B" w:rsidR="00A53641" w:rsidRPr="007F6D28" w:rsidDel="00593B96"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原則</w:t>
            </w:r>
          </w:p>
        </w:tc>
        <w:tc>
          <w:tcPr>
            <w:tcW w:w="1412" w:type="dxa"/>
            <w:tcBorders>
              <w:bottom w:val="single" w:sz="4" w:space="0" w:color="auto"/>
            </w:tcBorders>
          </w:tcPr>
          <w:p w14:paraId="12C7D94A"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奨励される</w:t>
            </w:r>
          </w:p>
        </w:tc>
        <w:tc>
          <w:tcPr>
            <w:tcW w:w="723" w:type="dxa"/>
            <w:tcBorders>
              <w:bottom w:val="single" w:sz="4" w:space="0" w:color="auto"/>
            </w:tcBorders>
          </w:tcPr>
          <w:p w14:paraId="17E79AA4"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A53641" w:rsidRPr="007F6D28" w14:paraId="3B44F5BE" w14:textId="77777777" w:rsidTr="00EB36AA">
        <w:tc>
          <w:tcPr>
            <w:tcW w:w="5654" w:type="dxa"/>
            <w:tcBorders>
              <w:bottom w:val="single" w:sz="4" w:space="0" w:color="auto"/>
            </w:tcBorders>
            <w:shd w:val="clear" w:color="auto" w:fill="auto"/>
            <w:vAlign w:val="center"/>
          </w:tcPr>
          <w:p w14:paraId="29A78900" w14:textId="70347FAA"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借り手は、準拠しようと努めるサステナビリティ基準又は認証に関して、貸し手に知らせることが奨励される。</w:t>
            </w:r>
          </w:p>
        </w:tc>
        <w:tc>
          <w:tcPr>
            <w:tcW w:w="1417" w:type="dxa"/>
          </w:tcPr>
          <w:p w14:paraId="1B3F7BA0" w14:textId="778E89D4"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原則</w:t>
            </w:r>
          </w:p>
          <w:p w14:paraId="6D766C8F" w14:textId="6CC5A4C8" w:rsidR="00A53641" w:rsidRPr="007F6D28" w:rsidDel="00593B96" w:rsidRDefault="00A53641" w:rsidP="00D85D4A">
            <w:pPr>
              <w:autoSpaceDE w:val="0"/>
              <w:autoSpaceDN w:val="0"/>
              <w:rPr>
                <w:rFonts w:asciiTheme="minorEastAsia" w:hAnsiTheme="minorEastAsia"/>
                <w:szCs w:val="21"/>
              </w:rPr>
            </w:pPr>
          </w:p>
        </w:tc>
        <w:tc>
          <w:tcPr>
            <w:tcW w:w="1412" w:type="dxa"/>
          </w:tcPr>
          <w:p w14:paraId="732F9611"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奨励される</w:t>
            </w:r>
          </w:p>
        </w:tc>
        <w:tc>
          <w:tcPr>
            <w:tcW w:w="723" w:type="dxa"/>
          </w:tcPr>
          <w:p w14:paraId="039D0E94"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4534D9" w:rsidRPr="004377C0" w14:paraId="4EA23BFC" w14:textId="77777777" w:rsidTr="004534D9">
        <w:trPr>
          <w:trHeight w:val="680"/>
        </w:trPr>
        <w:tc>
          <w:tcPr>
            <w:tcW w:w="9206" w:type="dxa"/>
            <w:gridSpan w:val="4"/>
            <w:shd w:val="clear" w:color="auto" w:fill="D9D9D9" w:themeFill="background1" w:themeFillShade="D9"/>
            <w:vAlign w:val="center"/>
          </w:tcPr>
          <w:p w14:paraId="277856AF" w14:textId="77777777" w:rsidR="004534D9" w:rsidRPr="004377C0" w:rsidRDefault="004534D9" w:rsidP="0033138F">
            <w:pPr>
              <w:pStyle w:val="ad"/>
              <w:numPr>
                <w:ilvl w:val="0"/>
                <w:numId w:val="51"/>
              </w:numPr>
              <w:autoSpaceDE w:val="0"/>
              <w:autoSpaceDN w:val="0"/>
              <w:ind w:leftChars="0"/>
              <w:rPr>
                <w:rFonts w:asciiTheme="minorEastAsia" w:hAnsiTheme="minorEastAsia"/>
                <w:b/>
                <w:bCs/>
                <w:szCs w:val="21"/>
              </w:rPr>
            </w:pPr>
            <w:r w:rsidRPr="004377C0">
              <w:rPr>
                <w:rFonts w:asciiTheme="minorEastAsia" w:hAnsiTheme="minorEastAsia" w:hint="eastAsia"/>
                <w:b/>
                <w:bCs/>
                <w:szCs w:val="21"/>
              </w:rPr>
              <w:t>KPIsの選定</w:t>
            </w:r>
          </w:p>
        </w:tc>
      </w:tr>
      <w:tr w:rsidR="00604719" w:rsidRPr="007F6D28" w14:paraId="40676B3E" w14:textId="77777777" w:rsidTr="00EB36AA">
        <w:tc>
          <w:tcPr>
            <w:tcW w:w="5654" w:type="dxa"/>
            <w:tcBorders>
              <w:top w:val="single" w:sz="2" w:space="0" w:color="auto"/>
              <w:left w:val="single" w:sz="2" w:space="0" w:color="auto"/>
              <w:bottom w:val="single" w:sz="2" w:space="0" w:color="auto"/>
              <w:right w:val="single" w:sz="2" w:space="0" w:color="auto"/>
            </w:tcBorders>
            <w:shd w:val="clear" w:color="auto" w:fill="auto"/>
            <w:vAlign w:val="center"/>
          </w:tcPr>
          <w:p w14:paraId="2AA0600F" w14:textId="19DCE78B"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何よりもまず、KPIは借り手の中核となるサステナビリティ及び事業戦略にとってマテリアルでなければならず、また、自社の属する産業セクターに関連するESG課題に対応するものでなければならない。</w:t>
            </w:r>
          </w:p>
        </w:tc>
        <w:tc>
          <w:tcPr>
            <w:tcW w:w="1417" w:type="dxa"/>
            <w:tcBorders>
              <w:top w:val="single" w:sz="2" w:space="0" w:color="auto"/>
              <w:left w:val="single" w:sz="2" w:space="0" w:color="auto"/>
              <w:bottom w:val="single" w:sz="2" w:space="0" w:color="auto"/>
              <w:right w:val="single" w:sz="2" w:space="0" w:color="auto"/>
            </w:tcBorders>
          </w:tcPr>
          <w:p w14:paraId="6591ED26" w14:textId="67A7D055" w:rsidR="00A53641" w:rsidRPr="007F6D28" w:rsidRDefault="00C72483" w:rsidP="00D85D4A">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2A43B282" w14:textId="2BF04285" w:rsidR="00A53641" w:rsidRPr="007F6D28" w:rsidRDefault="00A53641" w:rsidP="00D85D4A">
            <w:pPr>
              <w:autoSpaceDE w:val="0"/>
              <w:autoSpaceDN w:val="0"/>
              <w:ind w:left="210" w:hangingChars="100" w:hanging="210"/>
              <w:rPr>
                <w:rFonts w:asciiTheme="minorEastAsia" w:hAnsiTheme="minorEastAsia"/>
                <w:szCs w:val="21"/>
              </w:rPr>
            </w:pPr>
          </w:p>
        </w:tc>
        <w:tc>
          <w:tcPr>
            <w:tcW w:w="1412" w:type="dxa"/>
            <w:tcBorders>
              <w:top w:val="single" w:sz="2" w:space="0" w:color="auto"/>
              <w:left w:val="single" w:sz="2" w:space="0" w:color="auto"/>
              <w:bottom w:val="single" w:sz="2" w:space="0" w:color="auto"/>
              <w:right w:val="single" w:sz="2" w:space="0" w:color="auto"/>
            </w:tcBorders>
          </w:tcPr>
          <w:p w14:paraId="0223E7B1"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しなければならない</w:t>
            </w:r>
          </w:p>
        </w:tc>
        <w:tc>
          <w:tcPr>
            <w:tcW w:w="723" w:type="dxa"/>
            <w:tcBorders>
              <w:top w:val="single" w:sz="2" w:space="0" w:color="auto"/>
              <w:left w:val="single" w:sz="2" w:space="0" w:color="auto"/>
              <w:bottom w:val="single" w:sz="2" w:space="0" w:color="auto"/>
              <w:right w:val="single" w:sz="2" w:space="0" w:color="auto"/>
            </w:tcBorders>
          </w:tcPr>
          <w:p w14:paraId="367C2933" w14:textId="67D9A4E7" w:rsidR="00A53641" w:rsidRPr="007F6D28" w:rsidRDefault="00A53641" w:rsidP="00F5413F">
            <w:pPr>
              <w:autoSpaceDE w:val="0"/>
              <w:autoSpaceDN w:val="0"/>
              <w:ind w:left="210" w:hangingChars="100" w:hanging="210"/>
              <w:rPr>
                <w:rFonts w:asciiTheme="minorEastAsia" w:hAnsiTheme="minorEastAsia"/>
                <w:szCs w:val="21"/>
              </w:rPr>
            </w:pPr>
          </w:p>
        </w:tc>
      </w:tr>
      <w:tr w:rsidR="003421E1" w:rsidRPr="007F6D28" w14:paraId="31F3F3AE" w14:textId="77777777" w:rsidTr="00EB36AA">
        <w:tc>
          <w:tcPr>
            <w:tcW w:w="5654" w:type="dxa"/>
            <w:tcBorders>
              <w:top w:val="single" w:sz="2" w:space="0" w:color="auto"/>
            </w:tcBorders>
            <w:shd w:val="clear" w:color="auto" w:fill="auto"/>
            <w:vAlign w:val="center"/>
          </w:tcPr>
          <w:p w14:paraId="0227D6AD" w14:textId="0190F9DA"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KPIsは、以下でなければならない</w:t>
            </w:r>
            <w:r w:rsidR="00D8491F" w:rsidRPr="004377C0">
              <w:rPr>
                <w:rFonts w:asciiTheme="minorEastAsia" w:hAnsiTheme="minorEastAsia" w:hint="eastAsia"/>
                <w:szCs w:val="21"/>
              </w:rPr>
              <w:t>。</w:t>
            </w:r>
          </w:p>
          <w:p w14:paraId="4D635FBF" w14:textId="531F2D67"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借り手のビジネス全体に関連性があり、中核的でマテリアルであり、並びに、借り手の現在及び／又は将来的な事業において戦略的に大きな意義があるもの</w:t>
            </w:r>
            <w:r w:rsidR="00D8491F" w:rsidRPr="004377C0">
              <w:rPr>
                <w:rFonts w:asciiTheme="minorEastAsia" w:hAnsiTheme="minorEastAsia" w:hint="eastAsia"/>
                <w:szCs w:val="21"/>
              </w:rPr>
              <w:t>。</w:t>
            </w:r>
          </w:p>
          <w:p w14:paraId="45B810C4" w14:textId="7A1E51A8" w:rsidR="00D8491F"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一貫した方法に基づき測定可能、又は定量化が可能なもの</w:t>
            </w:r>
            <w:r w:rsidR="00D8491F" w:rsidRPr="004377C0">
              <w:rPr>
                <w:rFonts w:asciiTheme="minorEastAsia" w:hAnsiTheme="minorEastAsia" w:hint="eastAsia"/>
                <w:szCs w:val="21"/>
              </w:rPr>
              <w:t>。</w:t>
            </w:r>
          </w:p>
          <w:p w14:paraId="23A3D5F8" w14:textId="25E8A030"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ベンチマーク化が可能であること（すなわち、SPTの野心度に関する評価を容易にするために、可能な限り、外部参照情報又は定義を活用する）。</w:t>
            </w:r>
          </w:p>
        </w:tc>
        <w:tc>
          <w:tcPr>
            <w:tcW w:w="1417" w:type="dxa"/>
            <w:tcBorders>
              <w:top w:val="single" w:sz="2" w:space="0" w:color="auto"/>
            </w:tcBorders>
          </w:tcPr>
          <w:p w14:paraId="5F545772" w14:textId="43F83C82" w:rsidR="00A53641" w:rsidRPr="007F6D28" w:rsidRDefault="00C72483" w:rsidP="00D85D4A">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41AB8DC6" w14:textId="45BDD993" w:rsidR="00A53641" w:rsidRPr="007F6D28" w:rsidRDefault="00A53641" w:rsidP="00D85D4A">
            <w:pPr>
              <w:autoSpaceDE w:val="0"/>
              <w:autoSpaceDN w:val="0"/>
              <w:ind w:left="210" w:hangingChars="100" w:hanging="210"/>
              <w:rPr>
                <w:rFonts w:asciiTheme="minorEastAsia" w:hAnsiTheme="minorEastAsia"/>
                <w:szCs w:val="21"/>
              </w:rPr>
            </w:pPr>
          </w:p>
        </w:tc>
        <w:tc>
          <w:tcPr>
            <w:tcW w:w="1412" w:type="dxa"/>
            <w:tcBorders>
              <w:top w:val="single" w:sz="2" w:space="0" w:color="auto"/>
            </w:tcBorders>
          </w:tcPr>
          <w:p w14:paraId="6D6ACB34"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しなければならない</w:t>
            </w:r>
          </w:p>
        </w:tc>
        <w:tc>
          <w:tcPr>
            <w:tcW w:w="723" w:type="dxa"/>
            <w:tcBorders>
              <w:top w:val="single" w:sz="2" w:space="0" w:color="auto"/>
            </w:tcBorders>
          </w:tcPr>
          <w:p w14:paraId="350287C5"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E35924" w:rsidRPr="007F6D28" w14:paraId="6F2B5DFB" w14:textId="77777777" w:rsidTr="00EB36AA">
        <w:tc>
          <w:tcPr>
            <w:tcW w:w="5654" w:type="dxa"/>
            <w:shd w:val="clear" w:color="auto" w:fill="auto"/>
            <w:vAlign w:val="center"/>
          </w:tcPr>
          <w:p w14:paraId="7A27DF1B" w14:textId="63BB323B"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借り手はKPIsの明確な定義を提示すべきであり、その定義は、適用対象範囲やパラメーター、及び計算の方法論、ベースラインの定義を含めるべきである。</w:t>
            </w:r>
            <w:r w:rsidR="00851CA4" w:rsidRPr="004377C0">
              <w:rPr>
                <w:rFonts w:asciiTheme="minorEastAsia" w:hAnsiTheme="minorEastAsia" w:hint="eastAsia"/>
                <w:szCs w:val="21"/>
              </w:rPr>
              <w:t>実現可能な場合には業界基準及び／又は同業他社とベンチマーク化がなされるべきである。</w:t>
            </w:r>
          </w:p>
        </w:tc>
        <w:tc>
          <w:tcPr>
            <w:tcW w:w="1417" w:type="dxa"/>
          </w:tcPr>
          <w:p w14:paraId="66A6F7C8" w14:textId="36752AF6" w:rsidR="00A53641" w:rsidRPr="007F6D28" w:rsidRDefault="00C72483" w:rsidP="00D85D4A">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00A53641" w:rsidRPr="007F6D28">
              <w:rPr>
                <w:rFonts w:asciiTheme="minorEastAsia" w:hAnsiTheme="minorEastAsia" w:hint="eastAsia"/>
                <w:szCs w:val="21"/>
              </w:rPr>
              <w:t>原則</w:t>
            </w:r>
          </w:p>
          <w:p w14:paraId="2E7C9FEE" w14:textId="2830806E" w:rsidR="00A53641" w:rsidRPr="007F6D28" w:rsidRDefault="00A53641" w:rsidP="00D85D4A">
            <w:pPr>
              <w:autoSpaceDE w:val="0"/>
              <w:autoSpaceDN w:val="0"/>
              <w:rPr>
                <w:rFonts w:asciiTheme="minorEastAsia" w:hAnsiTheme="minorEastAsia"/>
                <w:szCs w:val="21"/>
              </w:rPr>
            </w:pPr>
          </w:p>
        </w:tc>
        <w:tc>
          <w:tcPr>
            <w:tcW w:w="1412" w:type="dxa"/>
          </w:tcPr>
          <w:p w14:paraId="7E1032FE" w14:textId="77777777" w:rsidR="00A53641" w:rsidRPr="007F6D28" w:rsidRDefault="00A53641" w:rsidP="00D85D4A">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tc>
        <w:tc>
          <w:tcPr>
            <w:tcW w:w="723" w:type="dxa"/>
          </w:tcPr>
          <w:p w14:paraId="4E8129B1" w14:textId="77777777" w:rsidR="00A53641" w:rsidRPr="007F6D28" w:rsidRDefault="00A53641" w:rsidP="00F5413F">
            <w:pPr>
              <w:autoSpaceDE w:val="0"/>
              <w:autoSpaceDN w:val="0"/>
              <w:ind w:left="210" w:hangingChars="100" w:hanging="210"/>
              <w:rPr>
                <w:rFonts w:asciiTheme="minorEastAsia" w:hAnsiTheme="minorEastAsia"/>
                <w:szCs w:val="21"/>
              </w:rPr>
            </w:pPr>
          </w:p>
        </w:tc>
      </w:tr>
      <w:tr w:rsidR="00A53641" w:rsidRPr="007F6D28" w14:paraId="2D8F2DD8" w14:textId="77777777" w:rsidTr="00EB36AA">
        <w:trPr>
          <w:trHeight w:val="680"/>
        </w:trPr>
        <w:tc>
          <w:tcPr>
            <w:tcW w:w="9206" w:type="dxa"/>
            <w:gridSpan w:val="4"/>
            <w:shd w:val="clear" w:color="auto" w:fill="D9D9D9" w:themeFill="background1" w:themeFillShade="D9"/>
            <w:vAlign w:val="center"/>
          </w:tcPr>
          <w:p w14:paraId="5E98F8D7" w14:textId="5C1BD9BD" w:rsidR="00A53641" w:rsidRPr="004377C0" w:rsidRDefault="00A53641" w:rsidP="004377C0">
            <w:pPr>
              <w:pStyle w:val="ad"/>
              <w:numPr>
                <w:ilvl w:val="0"/>
                <w:numId w:val="51"/>
              </w:numPr>
              <w:autoSpaceDE w:val="0"/>
              <w:autoSpaceDN w:val="0"/>
              <w:ind w:leftChars="0"/>
              <w:rPr>
                <w:rFonts w:asciiTheme="minorEastAsia" w:hAnsiTheme="minorEastAsia"/>
                <w:b/>
                <w:bCs/>
                <w:szCs w:val="21"/>
              </w:rPr>
            </w:pPr>
            <w:r w:rsidRPr="004377C0">
              <w:rPr>
                <w:rFonts w:asciiTheme="minorEastAsia" w:hAnsiTheme="minorEastAsia" w:hint="eastAsia"/>
                <w:b/>
                <w:bCs/>
                <w:szCs w:val="21"/>
              </w:rPr>
              <w:t>SPTsの設定</w:t>
            </w:r>
          </w:p>
        </w:tc>
      </w:tr>
      <w:tr w:rsidR="00AD4302" w:rsidRPr="007F6D28" w14:paraId="13D3C8EA" w14:textId="77777777" w:rsidTr="00EB36AA">
        <w:tc>
          <w:tcPr>
            <w:tcW w:w="5654" w:type="dxa"/>
            <w:shd w:val="clear" w:color="auto" w:fill="FFFFFF" w:themeFill="background1"/>
            <w:vAlign w:val="center"/>
          </w:tcPr>
          <w:p w14:paraId="68DE73DC" w14:textId="1EA8526D"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SPTsは真摯かつ誠実に設定され、ローンの期間中を通じ</w:t>
            </w:r>
            <w:r w:rsidR="00A53641" w:rsidRPr="004377C0">
              <w:rPr>
                <w:rFonts w:asciiTheme="minorEastAsia" w:hAnsiTheme="minorEastAsia" w:hint="eastAsia"/>
                <w:szCs w:val="21"/>
              </w:rPr>
              <w:lastRenderedPageBreak/>
              <w:t>て（当てはまる限りにおいては）関連性があり、かつ野心的であり続けなければならない。</w:t>
            </w:r>
          </w:p>
        </w:tc>
        <w:tc>
          <w:tcPr>
            <w:tcW w:w="1417" w:type="dxa"/>
            <w:shd w:val="clear" w:color="auto" w:fill="FFFFFF" w:themeFill="background1"/>
          </w:tcPr>
          <w:p w14:paraId="390FA832" w14:textId="0CCA23B9"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lastRenderedPageBreak/>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p>
          <w:p w14:paraId="28B467DF" w14:textId="1B66AF33"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2C01AA75" w14:textId="4D5C017B"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lastRenderedPageBreak/>
              <w:t>望ましい</w:t>
            </w:r>
          </w:p>
        </w:tc>
        <w:tc>
          <w:tcPr>
            <w:tcW w:w="723" w:type="dxa"/>
            <w:shd w:val="clear" w:color="auto" w:fill="FFFFFF" w:themeFill="background1"/>
          </w:tcPr>
          <w:p w14:paraId="56F5192D" w14:textId="77777777" w:rsidR="00A53641" w:rsidRPr="007F6D28" w:rsidRDefault="00A53641" w:rsidP="00F5413F">
            <w:pPr>
              <w:autoSpaceDE w:val="0"/>
              <w:autoSpaceDN w:val="0"/>
              <w:rPr>
                <w:rFonts w:asciiTheme="minorEastAsia" w:hAnsiTheme="minorEastAsia"/>
                <w:szCs w:val="21"/>
              </w:rPr>
            </w:pPr>
          </w:p>
        </w:tc>
      </w:tr>
      <w:tr w:rsidR="00AD4302" w:rsidRPr="007F6D28" w14:paraId="35B33FCB" w14:textId="77777777" w:rsidTr="00EB36AA">
        <w:tc>
          <w:tcPr>
            <w:tcW w:w="5654" w:type="dxa"/>
            <w:shd w:val="clear" w:color="auto" w:fill="FFFFFF" w:themeFill="background1"/>
            <w:vAlign w:val="center"/>
          </w:tcPr>
          <w:p w14:paraId="3ECF6C42" w14:textId="5B4647F1"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ローン期間中の各年について、KPI毎に年次のSPTを設定することが望ましい。</w:t>
            </w:r>
          </w:p>
        </w:tc>
        <w:tc>
          <w:tcPr>
            <w:tcW w:w="1417" w:type="dxa"/>
            <w:shd w:val="clear" w:color="auto" w:fill="FFFFFF" w:themeFill="background1"/>
          </w:tcPr>
          <w:p w14:paraId="5B79088F" w14:textId="0893F9AF"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Pr>
                <w:rFonts w:asciiTheme="minorEastAsia" w:hAnsiTheme="minorEastAsia" w:hint="eastAsia"/>
                <w:szCs w:val="21"/>
              </w:rPr>
              <w:t>(1)</w:t>
            </w:r>
          </w:p>
        </w:tc>
        <w:tc>
          <w:tcPr>
            <w:tcW w:w="1412" w:type="dxa"/>
            <w:shd w:val="clear" w:color="auto" w:fill="FFFFFF" w:themeFill="background1"/>
          </w:tcPr>
          <w:p w14:paraId="4D4A496A" w14:textId="77777777" w:rsidR="00A53641" w:rsidRPr="007F6D28" w:rsidDel="00C17F25"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35EF3DD3" w14:textId="77777777" w:rsidR="00A53641" w:rsidRPr="007F6D28" w:rsidRDefault="00A53641" w:rsidP="00F5413F">
            <w:pPr>
              <w:autoSpaceDE w:val="0"/>
              <w:autoSpaceDN w:val="0"/>
              <w:rPr>
                <w:rFonts w:asciiTheme="minorEastAsia" w:hAnsiTheme="minorEastAsia"/>
                <w:szCs w:val="21"/>
              </w:rPr>
            </w:pPr>
          </w:p>
        </w:tc>
      </w:tr>
      <w:tr w:rsidR="00AD4302" w:rsidRPr="007F6D28" w14:paraId="26E68AAD" w14:textId="77777777" w:rsidTr="00EB36AA">
        <w:tc>
          <w:tcPr>
            <w:tcW w:w="5654" w:type="dxa"/>
            <w:shd w:val="clear" w:color="auto" w:fill="FFFFFF" w:themeFill="background1"/>
            <w:vAlign w:val="center"/>
          </w:tcPr>
          <w:p w14:paraId="7207A24D" w14:textId="76BA4684"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SPTsは野心的であるべきで、以下の要素を考慮すべきである。</w:t>
            </w:r>
          </w:p>
          <w:p w14:paraId="29EA4D2C" w14:textId="39D30ADF"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各KPIs値の重要な改善を表し、「Business as Usual（成り行きの場合）」シナリオと規制上要求される目標の両方を超えるものであり</w:t>
            </w:r>
            <w:r w:rsidR="00B02FB2" w:rsidRPr="004377C0">
              <w:rPr>
                <w:rFonts w:asciiTheme="minorEastAsia" w:hAnsiTheme="minorEastAsia" w:hint="eastAsia"/>
                <w:szCs w:val="21"/>
              </w:rPr>
              <w:t>、</w:t>
            </w:r>
          </w:p>
          <w:p w14:paraId="1C9F6BBA" w14:textId="2FD09E43"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可能な場合には、ベンチマーク又は外部参照情報と比較し</w:t>
            </w:r>
            <w:r w:rsidR="00B02FB2" w:rsidRPr="004377C0">
              <w:rPr>
                <w:rFonts w:asciiTheme="minorEastAsia" w:hAnsiTheme="minorEastAsia" w:hint="eastAsia"/>
                <w:szCs w:val="21"/>
              </w:rPr>
              <w:t>、</w:t>
            </w:r>
          </w:p>
          <w:p w14:paraId="2AF470C6" w14:textId="2551FBFF"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借り手の全体的なサステナビリティ戦略と整合し</w:t>
            </w:r>
            <w:r w:rsidR="00B02FB2" w:rsidRPr="004377C0">
              <w:rPr>
                <w:rFonts w:asciiTheme="minorEastAsia" w:hAnsiTheme="minorEastAsia" w:hint="eastAsia"/>
                <w:szCs w:val="21"/>
              </w:rPr>
              <w:t>、</w:t>
            </w:r>
          </w:p>
          <w:p w14:paraId="7E972A3A" w14:textId="7825D351" w:rsidR="00DE134A"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ローンの組成前又は組成時にあらかじめ設定された時間軸に基づいて決定される</w:t>
            </w:r>
            <w:r w:rsidR="00B02FB2" w:rsidRPr="004377C0">
              <w:rPr>
                <w:rFonts w:asciiTheme="minorEastAsia" w:hAnsiTheme="minorEastAsia" w:hint="eastAsia"/>
                <w:szCs w:val="21"/>
              </w:rPr>
              <w:t>。</w:t>
            </w:r>
          </w:p>
        </w:tc>
        <w:tc>
          <w:tcPr>
            <w:tcW w:w="1417" w:type="dxa"/>
            <w:shd w:val="clear" w:color="auto" w:fill="FFFFFF" w:themeFill="background1"/>
          </w:tcPr>
          <w:p w14:paraId="083BEC28" w14:textId="73880727"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原則(</w:t>
            </w:r>
            <w:r w:rsidR="00A53641" w:rsidRPr="007F6D28">
              <w:rPr>
                <w:rFonts w:asciiTheme="minorEastAsia" w:hAnsiTheme="minorEastAsia"/>
                <w:szCs w:val="21"/>
              </w:rPr>
              <w:t>1)</w:t>
            </w:r>
          </w:p>
        </w:tc>
        <w:tc>
          <w:tcPr>
            <w:tcW w:w="1412" w:type="dxa"/>
            <w:shd w:val="clear" w:color="auto" w:fill="FFFFFF" w:themeFill="background1"/>
          </w:tcPr>
          <w:p w14:paraId="7DDF8262"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0299F13A" w14:textId="77777777" w:rsidR="00A53641" w:rsidRPr="007F6D28" w:rsidRDefault="00A53641" w:rsidP="00F5413F">
            <w:pPr>
              <w:autoSpaceDE w:val="0"/>
              <w:autoSpaceDN w:val="0"/>
              <w:rPr>
                <w:rFonts w:asciiTheme="minorEastAsia" w:hAnsiTheme="minorEastAsia"/>
                <w:szCs w:val="21"/>
              </w:rPr>
            </w:pPr>
          </w:p>
        </w:tc>
      </w:tr>
      <w:tr w:rsidR="003348CC" w:rsidRPr="003348CC" w14:paraId="0CF432B0" w14:textId="77777777" w:rsidTr="00EB36AA">
        <w:tc>
          <w:tcPr>
            <w:tcW w:w="5654" w:type="dxa"/>
            <w:shd w:val="clear" w:color="auto" w:fill="FFFFFF" w:themeFill="background1"/>
            <w:vAlign w:val="center"/>
          </w:tcPr>
          <w:p w14:paraId="00D71241" w14:textId="017081E6" w:rsidR="003348CC"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3348CC" w:rsidRPr="004377C0">
              <w:rPr>
                <w:rFonts w:asciiTheme="minorEastAsia" w:hAnsiTheme="minorEastAsia" w:hint="eastAsia"/>
                <w:szCs w:val="21"/>
              </w:rPr>
              <w:t>いかなるSPTsも直近のパフォーマンス水準に基づくべきであり、以下のベンチマーク手法の組み合わせに基づき設定されるべきである</w:t>
            </w:r>
            <w:r w:rsidR="008D6FDC" w:rsidRPr="004377C0">
              <w:rPr>
                <w:rFonts w:asciiTheme="minorEastAsia" w:hAnsiTheme="minorEastAsia" w:hint="eastAsia"/>
                <w:szCs w:val="21"/>
              </w:rPr>
              <w:t>。</w:t>
            </w:r>
          </w:p>
          <w:p w14:paraId="55E40235" w14:textId="2E806A6A" w:rsidR="003348CC"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3348CC" w:rsidRPr="004377C0">
              <w:rPr>
                <w:rFonts w:asciiTheme="minorEastAsia" w:hAnsiTheme="minorEastAsia" w:hint="eastAsia"/>
                <w:szCs w:val="21"/>
              </w:rPr>
              <w:t>借り手自身の最低でも過去３年分のパフォーマンス。実現可能な場合には、選択したKPIsに関する測定実績が望ましい</w:t>
            </w:r>
            <w:r w:rsidR="00313C28" w:rsidRPr="004377C0">
              <w:rPr>
                <w:rFonts w:asciiTheme="minorEastAsia" w:hAnsiTheme="minorEastAsia" w:hint="eastAsia"/>
                <w:szCs w:val="21"/>
              </w:rPr>
              <w:t>。</w:t>
            </w:r>
          </w:p>
          <w:p w14:paraId="273586BF" w14:textId="1A1742CF" w:rsidR="003348CC"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3348CC" w:rsidRPr="004377C0">
              <w:rPr>
                <w:rFonts w:asciiTheme="minorEastAsia" w:hAnsiTheme="minorEastAsia" w:hint="eastAsia"/>
                <w:szCs w:val="21"/>
              </w:rPr>
              <w:t>借り手の同業他社</w:t>
            </w:r>
            <w:r w:rsidR="00313C28" w:rsidRPr="004377C0">
              <w:rPr>
                <w:rFonts w:asciiTheme="minorEastAsia" w:hAnsiTheme="minorEastAsia" w:hint="eastAsia"/>
                <w:szCs w:val="21"/>
              </w:rPr>
              <w:t>等との比較</w:t>
            </w:r>
            <w:r w:rsidR="003348CC" w:rsidRPr="004377C0">
              <w:rPr>
                <w:rFonts w:asciiTheme="minorEastAsia" w:hAnsiTheme="minorEastAsia" w:hint="eastAsia"/>
                <w:szCs w:val="21"/>
              </w:rPr>
              <w:t>。すなわち、入手可能かつ比較可能な場合は、同業他社と比較した場合におけるSPTsの相対的位置付けについて（平均的なパフォーマンス水準なのか、業界トップクラスのパフォーマンス水準なのか）、若しくは現在の業界やセクターの基準と比較した相対的位置付け</w:t>
            </w:r>
            <w:r w:rsidR="00313C28" w:rsidRPr="004377C0">
              <w:rPr>
                <w:rFonts w:asciiTheme="minorEastAsia" w:hAnsiTheme="minorEastAsia" w:hint="eastAsia"/>
                <w:szCs w:val="21"/>
              </w:rPr>
              <w:t>。</w:t>
            </w:r>
          </w:p>
          <w:p w14:paraId="28820A92" w14:textId="1B3FE2CA" w:rsidR="003348CC" w:rsidRPr="004377C0" w:rsidRDefault="004377C0" w:rsidP="004377C0">
            <w:pPr>
              <w:autoSpaceDE w:val="0"/>
              <w:autoSpaceDN w:val="0"/>
              <w:ind w:left="210" w:hangingChars="100" w:hanging="210"/>
              <w:rPr>
                <w:rFonts w:asciiTheme="minorEastAsia" w:hAnsiTheme="minorEastAsia"/>
              </w:rPr>
            </w:pPr>
            <w:r>
              <w:rPr>
                <w:rFonts w:asciiTheme="minorEastAsia" w:hAnsiTheme="minorEastAsia" w:hint="eastAsia"/>
              </w:rPr>
              <w:t>・</w:t>
            </w:r>
            <w:r w:rsidR="003348CC" w:rsidRPr="004377C0">
              <w:rPr>
                <w:rFonts w:asciiTheme="minorEastAsia" w:hAnsiTheme="minorEastAsia" w:hint="eastAsia"/>
              </w:rPr>
              <w:t>科学的根拠に基づくシナリオ若しくは絶対値（例：炭素予算等）の体系的な参照、若しくは国・地域・国際的な公式目標（気候変動に関するパリ協定、ネットゼロ目標、持続可能な開発目標（SDGs）等）の体系的な参照、若しくは広く認知された利用可能な最良の技術やESGテーマ全体に関連性のあるターゲットを決定するためのその他の指標の体系的な参照。</w:t>
            </w:r>
          </w:p>
        </w:tc>
        <w:tc>
          <w:tcPr>
            <w:tcW w:w="1417" w:type="dxa"/>
            <w:shd w:val="clear" w:color="auto" w:fill="FFFFFF" w:themeFill="background1"/>
          </w:tcPr>
          <w:p w14:paraId="1FDC3ED6" w14:textId="792352E4" w:rsidR="003348CC" w:rsidRPr="003348CC"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3348CC" w:rsidRPr="003348CC">
              <w:rPr>
                <w:rFonts w:asciiTheme="minorEastAsia" w:hAnsiTheme="minorEastAsia" w:hint="eastAsia"/>
                <w:szCs w:val="21"/>
              </w:rPr>
              <w:t>原則(</w:t>
            </w:r>
            <w:r w:rsidR="003348CC" w:rsidRPr="003348CC">
              <w:rPr>
                <w:rFonts w:asciiTheme="minorEastAsia" w:hAnsiTheme="minorEastAsia"/>
                <w:szCs w:val="21"/>
              </w:rPr>
              <w:t>1)</w:t>
            </w:r>
          </w:p>
        </w:tc>
        <w:tc>
          <w:tcPr>
            <w:tcW w:w="1412" w:type="dxa"/>
            <w:shd w:val="clear" w:color="auto" w:fill="FFFFFF" w:themeFill="background1"/>
          </w:tcPr>
          <w:p w14:paraId="5F634945" w14:textId="534D7D21" w:rsidR="003348CC" w:rsidRPr="003348CC" w:rsidRDefault="003348CC" w:rsidP="00D85D4A">
            <w:pPr>
              <w:autoSpaceDE w:val="0"/>
              <w:autoSpaceDN w:val="0"/>
              <w:rPr>
                <w:rFonts w:asciiTheme="minorEastAsia" w:hAnsiTheme="minorEastAsia"/>
                <w:szCs w:val="21"/>
              </w:rPr>
            </w:pPr>
            <w:r w:rsidRPr="003348CC">
              <w:rPr>
                <w:rFonts w:asciiTheme="minorEastAsia" w:hAnsiTheme="minorEastAsia" w:hint="eastAsia"/>
                <w:szCs w:val="21"/>
              </w:rPr>
              <w:t>べきである</w:t>
            </w:r>
          </w:p>
        </w:tc>
        <w:tc>
          <w:tcPr>
            <w:tcW w:w="723" w:type="dxa"/>
            <w:shd w:val="clear" w:color="auto" w:fill="FFFFFF" w:themeFill="background1"/>
          </w:tcPr>
          <w:p w14:paraId="7EFEB860" w14:textId="77777777" w:rsidR="003348CC" w:rsidRPr="003348CC" w:rsidRDefault="003348CC" w:rsidP="003348CC">
            <w:pPr>
              <w:autoSpaceDE w:val="0"/>
              <w:autoSpaceDN w:val="0"/>
              <w:rPr>
                <w:rFonts w:asciiTheme="minorEastAsia" w:hAnsiTheme="minorEastAsia"/>
                <w:szCs w:val="21"/>
              </w:rPr>
            </w:pPr>
          </w:p>
        </w:tc>
      </w:tr>
      <w:tr w:rsidR="009D3E1F" w:rsidRPr="007F6D28" w14:paraId="4C54E85E" w14:textId="77777777" w:rsidTr="00EB36AA">
        <w:tc>
          <w:tcPr>
            <w:tcW w:w="5654" w:type="dxa"/>
            <w:shd w:val="clear" w:color="auto" w:fill="FFFFFF" w:themeFill="background1"/>
            <w:vAlign w:val="center"/>
          </w:tcPr>
          <w:p w14:paraId="0F494E80" w14:textId="5EB63331"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目標や基準値等の普及の程度や性質（努力目標なのか、最低限達成すべき数値なのか、等）を踏まえ、当該目標や基準値を参照する理由や野心度について、丁寧に説明することが望ましい。</w:t>
            </w:r>
          </w:p>
        </w:tc>
        <w:tc>
          <w:tcPr>
            <w:tcW w:w="1417" w:type="dxa"/>
            <w:shd w:val="clear" w:color="auto" w:fill="FFFFFF" w:themeFill="background1"/>
          </w:tcPr>
          <w:p w14:paraId="0A553FB2" w14:textId="78101637" w:rsidR="00A53641" w:rsidRPr="007F6D28" w:rsidRDefault="00C72483" w:rsidP="005B12D3">
            <w:pPr>
              <w:autoSpaceDE w:val="0"/>
              <w:autoSpaceDN w:val="0"/>
              <w:jc w:val="left"/>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w:t>
            </w:r>
            <w:r>
              <w:rPr>
                <w:rFonts w:asciiTheme="minorEastAsia" w:hAnsiTheme="minorEastAsia" w:hint="eastAsia"/>
                <w:szCs w:val="21"/>
              </w:rPr>
              <w:t>(2)</w:t>
            </w:r>
          </w:p>
        </w:tc>
        <w:tc>
          <w:tcPr>
            <w:tcW w:w="1412" w:type="dxa"/>
            <w:shd w:val="clear" w:color="auto" w:fill="FFFFFF" w:themeFill="background1"/>
          </w:tcPr>
          <w:p w14:paraId="0379562D"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60EBACE6" w14:textId="77777777" w:rsidR="00A53641" w:rsidRPr="007F6D28" w:rsidRDefault="00A53641" w:rsidP="00F5413F">
            <w:pPr>
              <w:autoSpaceDE w:val="0"/>
              <w:autoSpaceDN w:val="0"/>
              <w:rPr>
                <w:rFonts w:asciiTheme="minorEastAsia" w:hAnsiTheme="minorEastAsia"/>
                <w:szCs w:val="21"/>
              </w:rPr>
            </w:pPr>
          </w:p>
        </w:tc>
      </w:tr>
      <w:tr w:rsidR="009D3E1F" w:rsidRPr="007F6D28" w14:paraId="73E5B708" w14:textId="77777777" w:rsidTr="00EB36AA">
        <w:tc>
          <w:tcPr>
            <w:tcW w:w="5654" w:type="dxa"/>
            <w:shd w:val="clear" w:color="auto" w:fill="FFFFFF" w:themeFill="background1"/>
            <w:vAlign w:val="center"/>
          </w:tcPr>
          <w:p w14:paraId="11BDE24C" w14:textId="6DAB81E1" w:rsidR="00A53641" w:rsidRPr="004377C0" w:rsidRDefault="004377C0" w:rsidP="004377C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4377C0">
              <w:rPr>
                <w:rFonts w:asciiTheme="minorEastAsia" w:hAnsiTheme="minorEastAsia" w:hint="eastAsia"/>
                <w:szCs w:val="21"/>
              </w:rPr>
              <w:t>目標設定に関して貸し手に情報を提供する際には、以下について明確に言及するべきである</w:t>
            </w:r>
            <w:r w:rsidR="00EB4DBF" w:rsidRPr="004377C0">
              <w:rPr>
                <w:rFonts w:asciiTheme="minorEastAsia" w:hAnsiTheme="minorEastAsia" w:hint="eastAsia"/>
                <w:szCs w:val="21"/>
              </w:rPr>
              <w:t>。</w:t>
            </w:r>
          </w:p>
          <w:p w14:paraId="3C9F3F66" w14:textId="5D39B9F2"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目標達成に関するタイムライン（目標確認期日、トリガ</w:t>
            </w:r>
            <w:r w:rsidR="00A53641" w:rsidRPr="004377C0">
              <w:rPr>
                <w:rFonts w:asciiTheme="minorEastAsia" w:hAnsiTheme="minorEastAsia" w:hint="eastAsia"/>
                <w:szCs w:val="21"/>
              </w:rPr>
              <w:lastRenderedPageBreak/>
              <w:t>ー事象、及びSPTsのレビュー頻度を含む）</w:t>
            </w:r>
          </w:p>
          <w:p w14:paraId="444FF1F6" w14:textId="19F87DC9"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関連する場合には、KPIsの改善を示すために選定された検証済みのベースライン又は科学に基づく参照値、及び当該ベースラインや参照値を利用する根拠（日付／期間を含む）</w:t>
            </w:r>
          </w:p>
          <w:p w14:paraId="4A025643" w14:textId="52F553E6" w:rsidR="00A53641" w:rsidRPr="004377C0"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関連する場合には、どのような場合に、ベースラインの再計算又は試算の調整、及び／又はKPIs及びその後のSPTsの再計算が行われるか</w:t>
            </w:r>
            <w:r w:rsidR="00EB4DBF" w:rsidRPr="004377C0">
              <w:rPr>
                <w:rFonts w:asciiTheme="minorEastAsia" w:hAnsiTheme="minorEastAsia" w:hint="eastAsia"/>
                <w:szCs w:val="21"/>
              </w:rPr>
              <w:t>。</w:t>
            </w:r>
          </w:p>
          <w:p w14:paraId="56B437C2" w14:textId="20D1D649" w:rsidR="00A53641" w:rsidRPr="004377C0" w:rsidDel="0047244A" w:rsidRDefault="004377C0" w:rsidP="004377C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可能な場合には、競争上の検討事項及び秘密保持に配慮した上で、借り手がどのようにSPTsを達成するのか（例えば、借り手のESG戦略、戦略を支えるESGガバナンスと投資、事業戦略を説明する等が考えられる。すなわち、SPTsの達成に向けてパフォーマンスを向上させると予想される主要な手段・行動の種類、及び予想されるそれぞれの貢献を可能な限り定量的に示すことを通じて説明すること等。）</w:t>
            </w:r>
            <w:r w:rsidR="00EB4DBF" w:rsidRPr="004377C0">
              <w:rPr>
                <w:rFonts w:asciiTheme="minorEastAsia" w:hAnsiTheme="minorEastAsia" w:hint="eastAsia"/>
                <w:szCs w:val="21"/>
              </w:rPr>
              <w:t>。</w:t>
            </w:r>
          </w:p>
          <w:p w14:paraId="5AF38716" w14:textId="1A47E92C" w:rsidR="00C94086" w:rsidRDefault="004377C0" w:rsidP="004377C0">
            <w:pPr>
              <w:autoSpaceDE w:val="0"/>
              <w:autoSpaceDN w:val="0"/>
              <w:ind w:left="210" w:right="240" w:hangingChars="100" w:hanging="210"/>
              <w:rPr>
                <w:rFonts w:asciiTheme="minorEastAsia" w:hAnsiTheme="minorEastAsia"/>
                <w:szCs w:val="21"/>
              </w:rPr>
            </w:pPr>
            <w:r>
              <w:rPr>
                <w:rFonts w:asciiTheme="minorEastAsia" w:hAnsiTheme="minorEastAsia" w:hint="eastAsia"/>
                <w:szCs w:val="21"/>
              </w:rPr>
              <w:t>・</w:t>
            </w:r>
            <w:r w:rsidR="00A53641" w:rsidRPr="004377C0">
              <w:rPr>
                <w:rFonts w:asciiTheme="minorEastAsia" w:hAnsiTheme="minorEastAsia" w:hint="eastAsia"/>
                <w:szCs w:val="21"/>
              </w:rPr>
              <w:t>SPTsの達成に影響を及ぼし得る、借り手が直接的に管理することができない他の重要な要因。</w:t>
            </w:r>
          </w:p>
          <w:p w14:paraId="2664EAA4" w14:textId="77777777" w:rsidR="004377C0" w:rsidRPr="004377C0" w:rsidRDefault="004377C0" w:rsidP="004377C0">
            <w:pPr>
              <w:autoSpaceDE w:val="0"/>
              <w:autoSpaceDN w:val="0"/>
              <w:ind w:left="210" w:right="240" w:hangingChars="100" w:hanging="210"/>
              <w:rPr>
                <w:rFonts w:asciiTheme="minorEastAsia" w:hAnsiTheme="minorEastAsia"/>
                <w:szCs w:val="21"/>
              </w:rPr>
            </w:pPr>
          </w:p>
          <w:p w14:paraId="4C2A10E5" w14:textId="64027EFE" w:rsidR="00A53641" w:rsidRPr="00C94086" w:rsidRDefault="00C94086" w:rsidP="004377C0">
            <w:pPr>
              <w:autoSpaceDE w:val="0"/>
              <w:autoSpaceDN w:val="0"/>
              <w:ind w:leftChars="100" w:left="210"/>
              <w:rPr>
                <w:rFonts w:asciiTheme="minorEastAsia" w:hAnsiTheme="minorEastAsia"/>
                <w:szCs w:val="21"/>
              </w:rPr>
            </w:pPr>
            <w:r w:rsidRPr="00C94086">
              <w:rPr>
                <w:rFonts w:asciiTheme="minorEastAsia" w:hAnsiTheme="minorEastAsia" w:hint="eastAsia"/>
                <w:szCs w:val="21"/>
              </w:rPr>
              <w:t>適切なKPIsとSPTsは、取引ごとに、借り手と貸し手グループの間で決定及び設定するべきである。</w:t>
            </w:r>
          </w:p>
        </w:tc>
        <w:tc>
          <w:tcPr>
            <w:tcW w:w="1417" w:type="dxa"/>
            <w:shd w:val="clear" w:color="auto" w:fill="FFFFFF" w:themeFill="background1"/>
          </w:tcPr>
          <w:p w14:paraId="04D70287" w14:textId="3983E6C9"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lastRenderedPageBreak/>
              <w:t>2-</w:t>
            </w:r>
            <w:r w:rsidR="00A53641" w:rsidRPr="007F6D28">
              <w:rPr>
                <w:rFonts w:asciiTheme="minorEastAsia" w:hAnsiTheme="minorEastAsia" w:hint="eastAsia"/>
                <w:szCs w:val="21"/>
              </w:rPr>
              <w:t>原則(</w:t>
            </w:r>
            <w:r w:rsidR="00A53641" w:rsidRPr="007F6D28">
              <w:rPr>
                <w:rFonts w:asciiTheme="minorEastAsia" w:hAnsiTheme="minorEastAsia"/>
                <w:szCs w:val="21"/>
              </w:rPr>
              <w:t>2)</w:t>
            </w:r>
          </w:p>
        </w:tc>
        <w:tc>
          <w:tcPr>
            <w:tcW w:w="1412" w:type="dxa"/>
            <w:shd w:val="clear" w:color="auto" w:fill="FFFFFF" w:themeFill="background1"/>
          </w:tcPr>
          <w:p w14:paraId="4788A6A5"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606DEB38" w14:textId="77777777" w:rsidR="00A53641" w:rsidRPr="007F6D28" w:rsidRDefault="00A53641" w:rsidP="00F5413F">
            <w:pPr>
              <w:autoSpaceDE w:val="0"/>
              <w:autoSpaceDN w:val="0"/>
              <w:rPr>
                <w:rFonts w:asciiTheme="minorEastAsia" w:hAnsiTheme="minorEastAsia"/>
                <w:szCs w:val="21"/>
              </w:rPr>
            </w:pPr>
          </w:p>
        </w:tc>
      </w:tr>
      <w:tr w:rsidR="009D3E1F" w:rsidRPr="007F6D28" w14:paraId="6AE593CA" w14:textId="77777777" w:rsidTr="00EB36AA">
        <w:tc>
          <w:tcPr>
            <w:tcW w:w="5654" w:type="dxa"/>
            <w:shd w:val="clear" w:color="auto" w:fill="FFFFFF" w:themeFill="background1"/>
            <w:vAlign w:val="center"/>
          </w:tcPr>
          <w:p w14:paraId="68C87805" w14:textId="5E6C128A" w:rsidR="00A53641" w:rsidRPr="00D77DD9" w:rsidRDefault="00D77DD9" w:rsidP="001A798F">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D77DD9">
              <w:rPr>
                <w:rFonts w:asciiTheme="minorEastAsia" w:hAnsiTheme="minorEastAsia" w:hint="eastAsia"/>
                <w:szCs w:val="21"/>
              </w:rPr>
              <w:t>サステナビリティ・リンク・ローンの信頼性向上の観点から、借り手は、自身が事前に設定したSPTsを達成するための想定しうる手段や取組について競争上の検討事項や守秘義務に配慮する事項等を踏まえた上で言及することが望ましい。</w:t>
            </w:r>
          </w:p>
        </w:tc>
        <w:tc>
          <w:tcPr>
            <w:tcW w:w="1417" w:type="dxa"/>
            <w:shd w:val="clear" w:color="auto" w:fill="FFFFFF" w:themeFill="background1"/>
          </w:tcPr>
          <w:p w14:paraId="6DB13E2A" w14:textId="6AA3D524" w:rsidR="00A53641" w:rsidRPr="007F6D28" w:rsidRDefault="00C72483" w:rsidP="00D85D4A">
            <w:pPr>
              <w:autoSpaceDE w:val="0"/>
              <w:autoSpaceDN w:val="0"/>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w:t>
            </w:r>
            <w:r w:rsidR="00A53641" w:rsidRPr="007F6D28">
              <w:rPr>
                <w:rFonts w:asciiTheme="minorEastAsia" w:hAnsiTheme="minorEastAsia"/>
                <w:szCs w:val="21"/>
              </w:rPr>
              <w:t>6)</w:t>
            </w:r>
          </w:p>
        </w:tc>
        <w:tc>
          <w:tcPr>
            <w:tcW w:w="1412" w:type="dxa"/>
            <w:shd w:val="clear" w:color="auto" w:fill="FFFFFF" w:themeFill="background1"/>
          </w:tcPr>
          <w:p w14:paraId="43AAD61B"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0BE4A599" w14:textId="77777777" w:rsidR="00A53641" w:rsidRPr="007F6D28" w:rsidRDefault="00A53641" w:rsidP="00F5413F">
            <w:pPr>
              <w:autoSpaceDE w:val="0"/>
              <w:autoSpaceDN w:val="0"/>
              <w:rPr>
                <w:rFonts w:asciiTheme="minorEastAsia" w:hAnsiTheme="minorEastAsia"/>
                <w:szCs w:val="21"/>
              </w:rPr>
            </w:pPr>
          </w:p>
        </w:tc>
      </w:tr>
      <w:tr w:rsidR="009D3E1F" w:rsidRPr="007F6D28" w14:paraId="580F93EE" w14:textId="77777777" w:rsidTr="00EB36AA">
        <w:tc>
          <w:tcPr>
            <w:tcW w:w="5654" w:type="dxa"/>
            <w:tcBorders>
              <w:bottom w:val="single" w:sz="4" w:space="0" w:color="auto"/>
            </w:tcBorders>
            <w:shd w:val="clear" w:color="auto" w:fill="FFFFFF" w:themeFill="background1"/>
            <w:vAlign w:val="center"/>
          </w:tcPr>
          <w:p w14:paraId="7562A5D7" w14:textId="736036AF" w:rsidR="00A53641" w:rsidRPr="00D77DD9" w:rsidRDefault="00D77DD9" w:rsidP="001A798F">
            <w:pPr>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D77DD9">
              <w:rPr>
                <w:rFonts w:asciiTheme="minorEastAsia" w:hAnsiTheme="minorEastAsia" w:hint="eastAsia"/>
                <w:szCs w:val="21"/>
              </w:rPr>
              <w:t>借り手がサステナビリティ・リンク・ローンを受けたことを主張・標榜し社会からの支持を得るために、サステナビリティに関する透明性を確保することが必要であり、サステナビリティ・リンク・ローンの自己評価の結果を、ウェブサイト等を通じて一般に開示する事が望ましい。</w:t>
            </w:r>
          </w:p>
        </w:tc>
        <w:tc>
          <w:tcPr>
            <w:tcW w:w="1417" w:type="dxa"/>
            <w:tcBorders>
              <w:bottom w:val="single" w:sz="4" w:space="0" w:color="auto"/>
            </w:tcBorders>
            <w:shd w:val="clear" w:color="auto" w:fill="FFFFFF" w:themeFill="background1"/>
          </w:tcPr>
          <w:p w14:paraId="648131FF" w14:textId="3F2AC921" w:rsidR="00A53641" w:rsidRPr="007F6D28" w:rsidRDefault="00C72483" w:rsidP="00C55409">
            <w:pPr>
              <w:autoSpaceDE w:val="0"/>
              <w:autoSpaceDN w:val="0"/>
              <w:jc w:val="left"/>
              <w:rPr>
                <w:rFonts w:asciiTheme="minorEastAsia" w:hAnsiTheme="minorEastAsia"/>
                <w:szCs w:val="21"/>
              </w:rPr>
            </w:pPr>
            <w:r>
              <w:rPr>
                <w:rFonts w:asciiTheme="minorEastAsia" w:hAnsiTheme="minorEastAsia" w:hint="eastAsia"/>
                <w:szCs w:val="21"/>
              </w:rPr>
              <w:t>2-</w:t>
            </w:r>
            <w:r w:rsidR="00A53641" w:rsidRPr="007F6D28">
              <w:rPr>
                <w:rFonts w:asciiTheme="minorEastAsia" w:hAnsiTheme="minorEastAsia" w:hint="eastAsia"/>
                <w:szCs w:val="21"/>
              </w:rPr>
              <w:t>解説</w:t>
            </w:r>
            <w:r w:rsidR="00115421" w:rsidRPr="007F6D28">
              <w:rPr>
                <w:rFonts w:asciiTheme="minorEastAsia" w:hAnsiTheme="minorEastAsia" w:hint="eastAsia"/>
                <w:szCs w:val="21"/>
              </w:rPr>
              <w:t>(</w:t>
            </w:r>
            <w:r w:rsidR="00115421">
              <w:rPr>
                <w:rFonts w:asciiTheme="minorEastAsia" w:hAnsiTheme="minorEastAsia" w:hint="eastAsia"/>
                <w:szCs w:val="21"/>
              </w:rPr>
              <w:t>9</w:t>
            </w:r>
            <w:r w:rsidR="00115421" w:rsidRPr="007F6D28">
              <w:rPr>
                <w:rFonts w:asciiTheme="minorEastAsia" w:hAnsiTheme="minorEastAsia"/>
                <w:szCs w:val="21"/>
              </w:rPr>
              <w:t>)</w:t>
            </w:r>
          </w:p>
        </w:tc>
        <w:tc>
          <w:tcPr>
            <w:tcW w:w="1412" w:type="dxa"/>
            <w:tcBorders>
              <w:bottom w:val="single" w:sz="4" w:space="0" w:color="auto"/>
            </w:tcBorders>
            <w:shd w:val="clear" w:color="auto" w:fill="FFFFFF" w:themeFill="background1"/>
          </w:tcPr>
          <w:p w14:paraId="4B67FE72"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tcBorders>
              <w:bottom w:val="single" w:sz="4" w:space="0" w:color="auto"/>
            </w:tcBorders>
            <w:shd w:val="clear" w:color="auto" w:fill="FFFFFF" w:themeFill="background1"/>
          </w:tcPr>
          <w:p w14:paraId="6F992A16" w14:textId="77777777" w:rsidR="00A53641" w:rsidRPr="007F6D28" w:rsidRDefault="00A53641" w:rsidP="00F5413F">
            <w:pPr>
              <w:autoSpaceDE w:val="0"/>
              <w:autoSpaceDN w:val="0"/>
              <w:rPr>
                <w:rFonts w:asciiTheme="minorEastAsia" w:hAnsiTheme="minorEastAsia"/>
                <w:szCs w:val="21"/>
              </w:rPr>
            </w:pPr>
          </w:p>
        </w:tc>
      </w:tr>
      <w:tr w:rsidR="00D91C32" w:rsidRPr="007F6D28" w14:paraId="282A0DA9" w14:textId="77777777" w:rsidTr="00EB36AA">
        <w:trPr>
          <w:trHeight w:val="680"/>
        </w:trPr>
        <w:tc>
          <w:tcPr>
            <w:tcW w:w="9206" w:type="dxa"/>
            <w:gridSpan w:val="4"/>
            <w:tcBorders>
              <w:bottom w:val="single" w:sz="4" w:space="0" w:color="auto"/>
            </w:tcBorders>
            <w:shd w:val="clear" w:color="auto" w:fill="D9D9D9" w:themeFill="background1" w:themeFillShade="D9"/>
            <w:vAlign w:val="center"/>
          </w:tcPr>
          <w:p w14:paraId="617387B5" w14:textId="2E86435D" w:rsidR="00D91C32" w:rsidRPr="001A798F" w:rsidRDefault="00D91C32" w:rsidP="001A798F">
            <w:pPr>
              <w:pStyle w:val="ad"/>
              <w:numPr>
                <w:ilvl w:val="0"/>
                <w:numId w:val="51"/>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ローンの特性</w:t>
            </w:r>
          </w:p>
        </w:tc>
      </w:tr>
      <w:tr w:rsidR="00D91C32" w:rsidRPr="007F6D28" w14:paraId="37C1B740" w14:textId="77777777" w:rsidTr="00EB36AA">
        <w:tc>
          <w:tcPr>
            <w:tcW w:w="5654" w:type="dxa"/>
            <w:shd w:val="clear" w:color="auto" w:fill="auto"/>
            <w:vAlign w:val="center"/>
          </w:tcPr>
          <w:p w14:paraId="70FA9297" w14:textId="45ED9D0C" w:rsidR="00D91C32"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1D3E4F" w:rsidRPr="001A798F">
              <w:rPr>
                <w:rFonts w:asciiTheme="minorEastAsia" w:hAnsiTheme="minorEastAsia" w:hint="eastAsia"/>
                <w:szCs w:val="21"/>
              </w:rPr>
              <w:t>サステナビリティ・リンク・ローンの主な特性は、経済的な結果が、選択し事前に定義したSPTsを満たすかどうかに連動することである。借り手自身のサステナビリティ向上に向けて、十分なインセンティブとして機能することが必要である。</w:t>
            </w:r>
          </w:p>
        </w:tc>
        <w:tc>
          <w:tcPr>
            <w:tcW w:w="1417" w:type="dxa"/>
            <w:shd w:val="clear" w:color="auto" w:fill="auto"/>
          </w:tcPr>
          <w:p w14:paraId="57D6AE21" w14:textId="354D661C" w:rsidR="00D91C32" w:rsidRDefault="00115421" w:rsidP="005A0F67">
            <w:pPr>
              <w:autoSpaceDE w:val="0"/>
              <w:autoSpaceDN w:val="0"/>
              <w:rPr>
                <w:rFonts w:asciiTheme="minorEastAsia" w:hAnsiTheme="minorEastAsia"/>
                <w:b/>
                <w:bCs/>
                <w:szCs w:val="21"/>
              </w:rPr>
            </w:pPr>
            <w:r>
              <w:rPr>
                <w:rFonts w:asciiTheme="minorEastAsia" w:hAnsiTheme="minorEastAsia" w:hint="eastAsia"/>
                <w:szCs w:val="21"/>
              </w:rPr>
              <w:t>3</w:t>
            </w:r>
            <w:r w:rsidR="00C72483">
              <w:rPr>
                <w:rFonts w:asciiTheme="minorEastAsia" w:hAnsiTheme="minorEastAsia" w:hint="eastAsia"/>
                <w:szCs w:val="21"/>
              </w:rPr>
              <w:t>-</w:t>
            </w:r>
            <w:r w:rsidR="006D4B83" w:rsidRPr="007F6D28">
              <w:rPr>
                <w:rFonts w:asciiTheme="minorEastAsia" w:hAnsiTheme="minorEastAsia" w:hint="eastAsia"/>
                <w:szCs w:val="21"/>
              </w:rPr>
              <w:t>原則</w:t>
            </w:r>
            <w:r w:rsidR="006D4B83">
              <w:rPr>
                <w:rFonts w:asciiTheme="minorEastAsia" w:hAnsiTheme="minorEastAsia"/>
                <w:szCs w:val="21"/>
              </w:rPr>
              <w:br/>
            </w:r>
            <w:r w:rsidR="00C72483">
              <w:rPr>
                <w:rFonts w:asciiTheme="minorEastAsia" w:hAnsiTheme="minorEastAsia" w:hint="eastAsia"/>
                <w:szCs w:val="21"/>
              </w:rPr>
              <w:t>3-</w:t>
            </w:r>
            <w:r w:rsidR="006D4B83">
              <w:rPr>
                <w:rFonts w:asciiTheme="minorEastAsia" w:hAnsiTheme="minorEastAsia" w:hint="eastAsia"/>
                <w:szCs w:val="21"/>
              </w:rPr>
              <w:t>解説</w:t>
            </w:r>
            <w:r w:rsidR="000E742A">
              <w:rPr>
                <w:rFonts w:asciiTheme="minorEastAsia" w:hAnsiTheme="minorEastAsia" w:hint="eastAsia"/>
                <w:szCs w:val="21"/>
              </w:rPr>
              <w:t>(1)</w:t>
            </w:r>
            <w:r w:rsidR="006D4B83">
              <w:rPr>
                <w:rFonts w:asciiTheme="minorEastAsia" w:hAnsiTheme="minorEastAsia"/>
                <w:szCs w:val="21"/>
              </w:rPr>
              <w:br/>
            </w:r>
          </w:p>
        </w:tc>
        <w:tc>
          <w:tcPr>
            <w:tcW w:w="1412" w:type="dxa"/>
            <w:shd w:val="clear" w:color="auto" w:fill="auto"/>
            <w:vAlign w:val="center"/>
          </w:tcPr>
          <w:p w14:paraId="61E30AD1" w14:textId="5BDF6EB7" w:rsidR="00D91C32" w:rsidRDefault="004035CF" w:rsidP="00D85D4A">
            <w:pPr>
              <w:autoSpaceDE w:val="0"/>
              <w:autoSpaceDN w:val="0"/>
              <w:rPr>
                <w:rFonts w:asciiTheme="minorEastAsia" w:hAnsiTheme="minorEastAsia"/>
                <w:b/>
                <w:bCs/>
                <w:szCs w:val="21"/>
              </w:rPr>
            </w:pPr>
            <w:r>
              <w:rPr>
                <w:rFonts w:asciiTheme="minorEastAsia" w:hAnsiTheme="minorEastAsia" w:hint="eastAsia"/>
                <w:b/>
                <w:bCs/>
                <w:szCs w:val="21"/>
              </w:rPr>
              <w:t xml:space="preserve">　</w:t>
            </w:r>
            <w:r w:rsidR="00A17A3B">
              <w:rPr>
                <w:rFonts w:asciiTheme="minorEastAsia" w:hAnsiTheme="minorEastAsia" w:hint="eastAsia"/>
                <w:b/>
                <w:bCs/>
                <w:szCs w:val="21"/>
              </w:rPr>
              <w:t xml:space="preserve">   -</w:t>
            </w:r>
          </w:p>
        </w:tc>
        <w:tc>
          <w:tcPr>
            <w:tcW w:w="723" w:type="dxa"/>
            <w:shd w:val="clear" w:color="auto" w:fill="auto"/>
            <w:vAlign w:val="center"/>
          </w:tcPr>
          <w:p w14:paraId="1253E696" w14:textId="043499BD" w:rsidR="00D91C32" w:rsidRDefault="00D91C32" w:rsidP="00D85D4A">
            <w:pPr>
              <w:autoSpaceDE w:val="0"/>
              <w:autoSpaceDN w:val="0"/>
              <w:rPr>
                <w:rFonts w:asciiTheme="minorEastAsia" w:hAnsiTheme="minorEastAsia"/>
                <w:b/>
                <w:bCs/>
                <w:szCs w:val="21"/>
              </w:rPr>
            </w:pPr>
          </w:p>
        </w:tc>
      </w:tr>
      <w:tr w:rsidR="00A53641" w:rsidRPr="007F6D28" w14:paraId="5732F98F" w14:textId="77777777" w:rsidTr="00EB36AA">
        <w:trPr>
          <w:trHeight w:val="680"/>
        </w:trPr>
        <w:tc>
          <w:tcPr>
            <w:tcW w:w="9206" w:type="dxa"/>
            <w:gridSpan w:val="4"/>
            <w:tcBorders>
              <w:top w:val="single" w:sz="8" w:space="0" w:color="auto"/>
            </w:tcBorders>
            <w:shd w:val="clear" w:color="auto" w:fill="D9D9D9" w:themeFill="background1" w:themeFillShade="D9"/>
            <w:vAlign w:val="center"/>
          </w:tcPr>
          <w:p w14:paraId="2DE221AF" w14:textId="17704E41" w:rsidR="00A53641" w:rsidRPr="001A798F" w:rsidRDefault="00A53641" w:rsidP="001A798F">
            <w:pPr>
              <w:pStyle w:val="ad"/>
              <w:numPr>
                <w:ilvl w:val="0"/>
                <w:numId w:val="51"/>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lastRenderedPageBreak/>
              <w:t xml:space="preserve">レポーティング </w:t>
            </w:r>
          </w:p>
        </w:tc>
      </w:tr>
      <w:tr w:rsidR="007F6D28" w:rsidRPr="007F6D28" w14:paraId="0989C2F2" w14:textId="77777777" w:rsidTr="00EB36AA">
        <w:tc>
          <w:tcPr>
            <w:tcW w:w="5654" w:type="dxa"/>
            <w:shd w:val="clear" w:color="auto" w:fill="FFFFFF" w:themeFill="background1"/>
            <w:vAlign w:val="center"/>
          </w:tcPr>
          <w:p w14:paraId="599CCB9F" w14:textId="638D899F" w:rsidR="00A53641"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1A798F">
              <w:rPr>
                <w:rFonts w:asciiTheme="minorEastAsia" w:hAnsiTheme="minorEastAsia" w:hint="eastAsia"/>
                <w:szCs w:val="21"/>
              </w:rPr>
              <w:t>借り手は、少なくとも年１回、ローンに参加する貸し手に以下を提供すべきである。</w:t>
            </w:r>
          </w:p>
          <w:p w14:paraId="6F3C8972" w14:textId="7943F499" w:rsidR="00A53641" w:rsidRPr="001A798F" w:rsidRDefault="001A798F" w:rsidP="001A798F">
            <w:pPr>
              <w:autoSpaceDE w:val="0"/>
              <w:autoSpaceDN w:val="0"/>
              <w:ind w:left="210" w:hangingChars="100" w:hanging="210"/>
              <w:rPr>
                <w:rFonts w:asciiTheme="minorEastAsia" w:hAnsiTheme="minorEastAsia"/>
                <w:color w:val="FF0000"/>
                <w:szCs w:val="21"/>
              </w:rPr>
            </w:pPr>
            <w:r>
              <w:rPr>
                <w:rFonts w:asciiTheme="minorEastAsia" w:hAnsiTheme="minorEastAsia" w:hint="eastAsia"/>
                <w:szCs w:val="21"/>
              </w:rPr>
              <w:t>・</w:t>
            </w:r>
            <w:r w:rsidR="00A53641" w:rsidRPr="001A798F">
              <w:rPr>
                <w:rFonts w:asciiTheme="minorEastAsia" w:hAnsiTheme="minorEastAsia" w:hint="eastAsia"/>
                <w:szCs w:val="21"/>
              </w:rPr>
              <w:t>貸し手がSPTsのパフォーマンスをモニタリングし、SPTsが引き続き野心的で借り手のビジネスに対し関連性がある状態に変わりないことを判断するために十分な最新の情報</w:t>
            </w:r>
            <w:r w:rsidR="00CE050E" w:rsidRPr="00CE050E">
              <w:rPr>
                <w:rFonts w:asciiTheme="minorEastAsia" w:hAnsiTheme="minorEastAsia" w:hint="eastAsia"/>
                <w:szCs w:val="21"/>
              </w:rPr>
              <w:t>。</w:t>
            </w:r>
          </w:p>
          <w:p w14:paraId="0071CFD5" w14:textId="30C23161" w:rsidR="00A53641" w:rsidRPr="001A798F" w:rsidRDefault="001A798F" w:rsidP="001A798F">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00A53641" w:rsidRPr="001A798F">
              <w:rPr>
                <w:rFonts w:asciiTheme="minorEastAsia" w:hAnsiTheme="minorEastAsia" w:hint="eastAsia"/>
                <w:szCs w:val="21"/>
              </w:rPr>
              <w:t>当該年のSPTsに対するパフォーマンスと、融資の経済的特性について関連する影響、及びその影響が発生するタイミングについて概説した検証報告書を添付したサステナビリティ確認書。</w:t>
            </w:r>
          </w:p>
        </w:tc>
        <w:tc>
          <w:tcPr>
            <w:tcW w:w="1417" w:type="dxa"/>
            <w:shd w:val="clear" w:color="auto" w:fill="FFFFFF" w:themeFill="background1"/>
          </w:tcPr>
          <w:p w14:paraId="293EC3C5" w14:textId="1969CCA0" w:rsidR="00A53641" w:rsidRPr="007F6D28" w:rsidRDefault="000E742A" w:rsidP="00F019CB">
            <w:pPr>
              <w:autoSpaceDE w:val="0"/>
              <w:autoSpaceDN w:val="0"/>
              <w:jc w:val="left"/>
              <w:rPr>
                <w:rFonts w:asciiTheme="minorEastAsia" w:hAnsiTheme="minorEastAsia"/>
                <w:szCs w:val="21"/>
              </w:rPr>
            </w:pPr>
            <w:r>
              <w:rPr>
                <w:rFonts w:asciiTheme="minorEastAsia" w:hAnsiTheme="minorEastAsia" w:hint="eastAsia"/>
                <w:szCs w:val="21"/>
              </w:rPr>
              <w:t>4-</w:t>
            </w:r>
            <w:r w:rsidR="00A53641" w:rsidRPr="007F6D28">
              <w:rPr>
                <w:rFonts w:asciiTheme="minorEastAsia" w:hAnsiTheme="minorEastAsia" w:hint="eastAsia"/>
                <w:szCs w:val="21"/>
              </w:rPr>
              <w:t>原則</w:t>
            </w:r>
            <w:r w:rsidR="00F019CB">
              <w:rPr>
                <w:rFonts w:asciiTheme="minorEastAsia" w:hAnsiTheme="minorEastAsia" w:hint="eastAsia"/>
                <w:szCs w:val="21"/>
              </w:rPr>
              <w:t>(1)</w:t>
            </w:r>
          </w:p>
        </w:tc>
        <w:tc>
          <w:tcPr>
            <w:tcW w:w="1412" w:type="dxa"/>
            <w:shd w:val="clear" w:color="auto" w:fill="FFFFFF" w:themeFill="background1"/>
          </w:tcPr>
          <w:p w14:paraId="67E9288B" w14:textId="77777777" w:rsidR="00A53641" w:rsidRPr="007F6D28" w:rsidRDefault="00A53641" w:rsidP="00F019CB">
            <w:pPr>
              <w:autoSpaceDE w:val="0"/>
              <w:autoSpaceDN w:val="0"/>
              <w:jc w:val="left"/>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76C548E0" w14:textId="77777777" w:rsidR="00A53641" w:rsidRPr="007F6D28" w:rsidRDefault="00A53641" w:rsidP="00D85D4A">
            <w:pPr>
              <w:autoSpaceDE w:val="0"/>
              <w:autoSpaceDN w:val="0"/>
              <w:rPr>
                <w:rFonts w:asciiTheme="minorEastAsia" w:hAnsiTheme="minorEastAsia"/>
                <w:szCs w:val="21"/>
              </w:rPr>
            </w:pPr>
          </w:p>
        </w:tc>
      </w:tr>
      <w:tr w:rsidR="00C16CD6" w:rsidRPr="007F6D28" w14:paraId="1F9EE8F5" w14:textId="77777777" w:rsidTr="00EB36AA">
        <w:tc>
          <w:tcPr>
            <w:tcW w:w="5654" w:type="dxa"/>
            <w:shd w:val="clear" w:color="auto" w:fill="FFFFFF" w:themeFill="background1"/>
            <w:vAlign w:val="center"/>
          </w:tcPr>
          <w:p w14:paraId="05088447" w14:textId="6D09ADFF" w:rsidR="00A53641" w:rsidRPr="001A798F" w:rsidDel="00792166"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1A798F">
              <w:rPr>
                <w:rFonts w:asciiTheme="minorEastAsia" w:hAnsiTheme="minorEastAsia" w:hint="eastAsia"/>
                <w:szCs w:val="21"/>
              </w:rPr>
              <w:t>サステナビリティ・リンク・ローンの市場では透明性が特に重視されるため、借り手は、SPTs算出及び／又は仮定の前提となる方法論の詳細を含む、SPTsに関連する情報を一般に開示することが奨励される。</w:t>
            </w:r>
          </w:p>
        </w:tc>
        <w:tc>
          <w:tcPr>
            <w:tcW w:w="1417" w:type="dxa"/>
            <w:shd w:val="clear" w:color="auto" w:fill="FFFFFF" w:themeFill="background1"/>
          </w:tcPr>
          <w:p w14:paraId="32C73A69" w14:textId="24995115" w:rsidR="00A53641" w:rsidRPr="007F6D28" w:rsidRDefault="000E742A" w:rsidP="005B12D3">
            <w:pPr>
              <w:autoSpaceDE w:val="0"/>
              <w:autoSpaceDN w:val="0"/>
              <w:jc w:val="left"/>
              <w:rPr>
                <w:rFonts w:asciiTheme="minorEastAsia" w:hAnsiTheme="minorEastAsia"/>
                <w:szCs w:val="21"/>
              </w:rPr>
            </w:pPr>
            <w:r>
              <w:rPr>
                <w:rFonts w:asciiTheme="minorEastAsia" w:hAnsiTheme="minorEastAsia" w:hint="eastAsia"/>
                <w:szCs w:val="21"/>
              </w:rPr>
              <w:t>4-</w:t>
            </w:r>
            <w:r w:rsidR="00A53641" w:rsidRPr="007F6D28">
              <w:rPr>
                <w:rFonts w:asciiTheme="minorEastAsia" w:hAnsiTheme="minorEastAsia" w:hint="eastAsia"/>
                <w:szCs w:val="21"/>
              </w:rPr>
              <w:t>原則</w:t>
            </w:r>
            <w:r>
              <w:rPr>
                <w:rFonts w:asciiTheme="minorEastAsia" w:hAnsiTheme="minorEastAsia" w:hint="eastAsia"/>
                <w:szCs w:val="21"/>
              </w:rPr>
              <w:t>(2)</w:t>
            </w:r>
          </w:p>
        </w:tc>
        <w:tc>
          <w:tcPr>
            <w:tcW w:w="1412" w:type="dxa"/>
            <w:shd w:val="clear" w:color="auto" w:fill="FFFFFF" w:themeFill="background1"/>
          </w:tcPr>
          <w:p w14:paraId="2018A4D7"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奨励される</w:t>
            </w:r>
          </w:p>
        </w:tc>
        <w:tc>
          <w:tcPr>
            <w:tcW w:w="723" w:type="dxa"/>
            <w:shd w:val="clear" w:color="auto" w:fill="FFFFFF" w:themeFill="background1"/>
          </w:tcPr>
          <w:p w14:paraId="6C7885A6" w14:textId="77777777" w:rsidR="00A53641" w:rsidRPr="007F6D28" w:rsidRDefault="00A53641" w:rsidP="00D85D4A">
            <w:pPr>
              <w:autoSpaceDE w:val="0"/>
              <w:autoSpaceDN w:val="0"/>
              <w:rPr>
                <w:rFonts w:asciiTheme="minorEastAsia" w:hAnsiTheme="minorEastAsia"/>
                <w:szCs w:val="21"/>
              </w:rPr>
            </w:pPr>
          </w:p>
        </w:tc>
      </w:tr>
      <w:tr w:rsidR="00A53641" w:rsidRPr="007F6D28" w14:paraId="7500DDA5" w14:textId="77777777" w:rsidTr="00EB36AA">
        <w:trPr>
          <w:trHeight w:val="680"/>
        </w:trPr>
        <w:tc>
          <w:tcPr>
            <w:tcW w:w="9206" w:type="dxa"/>
            <w:gridSpan w:val="4"/>
            <w:shd w:val="clear" w:color="auto" w:fill="D9D9D9" w:themeFill="background1" w:themeFillShade="D9"/>
            <w:vAlign w:val="center"/>
          </w:tcPr>
          <w:p w14:paraId="25A639B7" w14:textId="09AF72B4" w:rsidR="00A53641" w:rsidRPr="001A798F" w:rsidRDefault="00A53641" w:rsidP="001A798F">
            <w:pPr>
              <w:pStyle w:val="ad"/>
              <w:numPr>
                <w:ilvl w:val="0"/>
                <w:numId w:val="51"/>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検証</w:t>
            </w:r>
          </w:p>
        </w:tc>
      </w:tr>
      <w:tr w:rsidR="00C16CD6" w:rsidRPr="007F6D28" w14:paraId="78EFBA19" w14:textId="77777777" w:rsidTr="00EB36AA">
        <w:tc>
          <w:tcPr>
            <w:tcW w:w="5654" w:type="dxa"/>
            <w:shd w:val="clear" w:color="auto" w:fill="FFFFFF" w:themeFill="background1"/>
            <w:vAlign w:val="center"/>
          </w:tcPr>
          <w:p w14:paraId="4619E3A6" w14:textId="20D2FA8C" w:rsidR="00A53641"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1A798F">
              <w:rPr>
                <w:rFonts w:asciiTheme="minorEastAsia" w:hAnsiTheme="minorEastAsia" w:hint="eastAsia"/>
                <w:szCs w:val="21"/>
              </w:rPr>
              <w:t>借り手は、最後のSPTのトリガー事象判定日に達した後まで、サステナビリティ・リンク・ローンの経済的特性の調整につながり得るSPTに対するパフォーマンスの評価に関連する際は随時、各KPIの各SPTに対するパフォーマンス水準について、独立した外部検証を取得しなければならない。</w:t>
            </w:r>
            <w:r w:rsidR="00A53641" w:rsidRPr="001A798F" w:rsidDel="001B5B29">
              <w:rPr>
                <w:rFonts w:asciiTheme="minorEastAsia" w:hAnsiTheme="minorEastAsia" w:hint="eastAsia"/>
                <w:szCs w:val="21"/>
              </w:rPr>
              <w:t xml:space="preserve"> </w:t>
            </w:r>
          </w:p>
        </w:tc>
        <w:tc>
          <w:tcPr>
            <w:tcW w:w="1417" w:type="dxa"/>
            <w:shd w:val="clear" w:color="auto" w:fill="FFFFFF" w:themeFill="background1"/>
          </w:tcPr>
          <w:p w14:paraId="6A3F2873" w14:textId="2111C11B" w:rsidR="00A53641" w:rsidRPr="007F6D28" w:rsidRDefault="00025A12"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p>
          <w:p w14:paraId="13FFB91E" w14:textId="11CEEBDF"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546D789B" w14:textId="67E80EF8"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06B8C1CE" w14:textId="77777777" w:rsidR="00A53641" w:rsidRPr="007F6D28" w:rsidRDefault="00A53641" w:rsidP="00D85D4A">
            <w:pPr>
              <w:autoSpaceDE w:val="0"/>
              <w:autoSpaceDN w:val="0"/>
              <w:rPr>
                <w:rFonts w:asciiTheme="minorEastAsia" w:hAnsiTheme="minorEastAsia"/>
                <w:szCs w:val="21"/>
              </w:rPr>
            </w:pPr>
          </w:p>
        </w:tc>
      </w:tr>
      <w:tr w:rsidR="00C16CD6" w:rsidRPr="007F6D28" w14:paraId="50D17DF2" w14:textId="77777777" w:rsidTr="00EB36AA">
        <w:tc>
          <w:tcPr>
            <w:tcW w:w="5654" w:type="dxa"/>
            <w:shd w:val="clear" w:color="auto" w:fill="FFFFFF" w:themeFill="background1"/>
            <w:vAlign w:val="center"/>
          </w:tcPr>
          <w:p w14:paraId="1FC34F1D" w14:textId="3AB7E6FD" w:rsidR="00A53641"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F1537B" w:rsidRPr="001A798F">
              <w:rPr>
                <w:rFonts w:asciiTheme="minorEastAsia" w:hAnsiTheme="minorEastAsia" w:hint="eastAsia"/>
                <w:szCs w:val="21"/>
              </w:rPr>
              <w:t>検証</w:t>
            </w:r>
            <w:r w:rsidR="00A53641" w:rsidRPr="001A798F">
              <w:rPr>
                <w:rFonts w:asciiTheme="minorEastAsia" w:hAnsiTheme="minorEastAsia" w:hint="eastAsia"/>
                <w:szCs w:val="21"/>
              </w:rPr>
              <w:t>はサステナビリティ・リンク・ローン原則に必要な要素であり、監査機関（限定的保証又は合理的保証による）、環境コンサルタント、及び／又は独立格付機関等の、関連する専門的知見を有する適格な外部レビュー機関が実施すべきである。</w:t>
            </w:r>
          </w:p>
        </w:tc>
        <w:tc>
          <w:tcPr>
            <w:tcW w:w="1417" w:type="dxa"/>
            <w:shd w:val="clear" w:color="auto" w:fill="FFFFFF" w:themeFill="background1"/>
          </w:tcPr>
          <w:p w14:paraId="22BED318" w14:textId="5C854D95" w:rsidR="00A53641" w:rsidRPr="007F6D28" w:rsidRDefault="00025A12"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p>
          <w:p w14:paraId="0DB5051B" w14:textId="4EC086EB"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749197ED" w14:textId="77777777"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107E4501" w14:textId="77777777" w:rsidR="00A53641" w:rsidRPr="007F6D28" w:rsidRDefault="00A53641" w:rsidP="00D85D4A">
            <w:pPr>
              <w:autoSpaceDE w:val="0"/>
              <w:autoSpaceDN w:val="0"/>
              <w:rPr>
                <w:rFonts w:asciiTheme="minorEastAsia" w:hAnsiTheme="minorEastAsia"/>
                <w:szCs w:val="21"/>
              </w:rPr>
            </w:pPr>
          </w:p>
        </w:tc>
      </w:tr>
      <w:tr w:rsidR="00C16CD6" w:rsidRPr="007F6D28" w14:paraId="1C7F5795" w14:textId="77777777" w:rsidTr="00EB36AA">
        <w:tc>
          <w:tcPr>
            <w:tcW w:w="5654" w:type="dxa"/>
            <w:shd w:val="clear" w:color="auto" w:fill="FFFFFF" w:themeFill="background1"/>
            <w:vAlign w:val="center"/>
          </w:tcPr>
          <w:p w14:paraId="07C6F2AB" w14:textId="7F341B0D" w:rsidR="00A53641" w:rsidRPr="001A798F" w:rsidRDefault="001A798F" w:rsidP="001A798F">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00A53641" w:rsidRPr="001A798F">
              <w:rPr>
                <w:rFonts w:asciiTheme="minorEastAsia" w:hAnsiTheme="minorEastAsia" w:hint="eastAsia"/>
                <w:szCs w:val="21"/>
              </w:rPr>
              <w:t>SPTsに対するパフォーマンスの検証は、適時に貸し手と共有されなければならず、適切な場合は、一般に開示されなければならない。</w:t>
            </w:r>
          </w:p>
        </w:tc>
        <w:tc>
          <w:tcPr>
            <w:tcW w:w="1417" w:type="dxa"/>
            <w:shd w:val="clear" w:color="auto" w:fill="FFFFFF" w:themeFill="background1"/>
          </w:tcPr>
          <w:p w14:paraId="76584BD5" w14:textId="0E4A9406" w:rsidR="00A53641" w:rsidRPr="007F6D28" w:rsidRDefault="00025A12" w:rsidP="00D85D4A">
            <w:pPr>
              <w:autoSpaceDE w:val="0"/>
              <w:autoSpaceDN w:val="0"/>
              <w:rPr>
                <w:rFonts w:asciiTheme="minorEastAsia" w:hAnsiTheme="minorEastAsia"/>
                <w:szCs w:val="21"/>
              </w:rPr>
            </w:pPr>
            <w:r>
              <w:rPr>
                <w:rFonts w:asciiTheme="minorEastAsia" w:hAnsiTheme="minorEastAsia" w:hint="eastAsia"/>
                <w:szCs w:val="21"/>
              </w:rPr>
              <w:t>5-</w:t>
            </w:r>
            <w:r w:rsidR="00A53641" w:rsidRPr="007F6D28">
              <w:rPr>
                <w:rFonts w:asciiTheme="minorEastAsia" w:hAnsiTheme="minorEastAsia" w:hint="eastAsia"/>
                <w:szCs w:val="21"/>
              </w:rPr>
              <w:t>原則</w:t>
            </w:r>
          </w:p>
          <w:p w14:paraId="346226AD" w14:textId="3EA07114" w:rsidR="00A53641" w:rsidRPr="007F6D28" w:rsidRDefault="00A53641" w:rsidP="00D85D4A">
            <w:pPr>
              <w:autoSpaceDE w:val="0"/>
              <w:autoSpaceDN w:val="0"/>
              <w:rPr>
                <w:rFonts w:asciiTheme="minorEastAsia" w:hAnsiTheme="minorEastAsia"/>
                <w:szCs w:val="21"/>
              </w:rPr>
            </w:pPr>
          </w:p>
        </w:tc>
        <w:tc>
          <w:tcPr>
            <w:tcW w:w="1412" w:type="dxa"/>
            <w:shd w:val="clear" w:color="auto" w:fill="FFFFFF" w:themeFill="background1"/>
          </w:tcPr>
          <w:p w14:paraId="34729297" w14:textId="2C1EF2EB" w:rsidR="00A53641" w:rsidRPr="007F6D28" w:rsidRDefault="00A53641" w:rsidP="00D85D4A">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2A6E793B" w14:textId="77777777" w:rsidR="00A53641" w:rsidRPr="007F6D28" w:rsidRDefault="00A53641" w:rsidP="00D85D4A">
            <w:pPr>
              <w:autoSpaceDE w:val="0"/>
              <w:autoSpaceDN w:val="0"/>
              <w:rPr>
                <w:rFonts w:asciiTheme="minorEastAsia" w:hAnsiTheme="minorEastAsia"/>
                <w:szCs w:val="21"/>
              </w:rPr>
            </w:pPr>
          </w:p>
        </w:tc>
      </w:tr>
    </w:tbl>
    <w:p w14:paraId="1D6A452D" w14:textId="77777777" w:rsidR="002C0FCD" w:rsidRDefault="00805DFB" w:rsidP="00623FA8">
      <w:pPr>
        <w:widowControl/>
        <w:jc w:val="center"/>
        <w:rPr>
          <w:rFonts w:asciiTheme="minorEastAsia" w:hAnsiTheme="minorEastAsia"/>
        </w:rPr>
      </w:pPr>
      <w:r>
        <w:rPr>
          <w:rFonts w:asciiTheme="minorEastAsia" w:hAnsiTheme="minorEastAsia"/>
        </w:rPr>
        <w:br w:type="page"/>
      </w:r>
    </w:p>
    <w:p w14:paraId="609999D3" w14:textId="77777777" w:rsidR="002C0FCD" w:rsidRDefault="002C0FCD" w:rsidP="00623FA8">
      <w:pPr>
        <w:widowControl/>
        <w:jc w:val="center"/>
        <w:rPr>
          <w:rFonts w:asciiTheme="minorEastAsia" w:hAnsiTheme="minorEastAsia"/>
        </w:rPr>
      </w:pPr>
    </w:p>
    <w:p w14:paraId="7DB31DC1" w14:textId="77777777" w:rsidR="002C0FCD" w:rsidRDefault="002C0FCD" w:rsidP="00623FA8">
      <w:pPr>
        <w:widowControl/>
        <w:jc w:val="center"/>
        <w:rPr>
          <w:rFonts w:asciiTheme="minorEastAsia" w:hAnsiTheme="minorEastAsia"/>
        </w:rPr>
      </w:pPr>
    </w:p>
    <w:p w14:paraId="449CE835" w14:textId="77777777" w:rsidR="002C0FCD" w:rsidRDefault="002C0FCD" w:rsidP="00623FA8">
      <w:pPr>
        <w:widowControl/>
        <w:jc w:val="center"/>
        <w:rPr>
          <w:rFonts w:asciiTheme="minorEastAsia" w:hAnsiTheme="minorEastAsia"/>
        </w:rPr>
      </w:pPr>
    </w:p>
    <w:p w14:paraId="6FEBD3BA" w14:textId="5B897D68" w:rsidR="007B58D1" w:rsidRPr="00395650" w:rsidRDefault="002C2E31" w:rsidP="00623FA8">
      <w:pPr>
        <w:widowControl/>
        <w:jc w:val="center"/>
        <w:rPr>
          <w:rFonts w:asciiTheme="minorEastAsia" w:hAnsiTheme="minorEastAsia"/>
          <w:szCs w:val="21"/>
          <w:u w:val="single"/>
        </w:rPr>
      </w:pPr>
      <w:r w:rsidRPr="00395650">
        <w:rPr>
          <w:rFonts w:asciiTheme="minorEastAsia" w:hAnsiTheme="minorEastAsia" w:hint="eastAsia"/>
          <w:szCs w:val="21"/>
          <w:u w:val="single"/>
        </w:rPr>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A2315C">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A2315C">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A2315C">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A2315C">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A2315C">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A2315C">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A2315C">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A2315C">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bl>
    <w:p w14:paraId="5C0C5A5D" w14:textId="01E42919" w:rsidR="00A2315C"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16860BA2"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9233F1" w:rsidRPr="00395650">
              <w:rPr>
                <w:rFonts w:asciiTheme="minorEastAsia" w:hAnsiTheme="minorEastAsia" w:cs="ＭＳ Ｐゴシック" w:hint="eastAsia"/>
                <w:szCs w:val="21"/>
              </w:rPr>
              <w:t>KPI</w:t>
            </w:r>
            <w:r w:rsidR="0077132F">
              <w:rPr>
                <w:rFonts w:asciiTheme="minorEastAsia" w:hAnsiTheme="minorEastAsia" w:cs="ＭＳ Ｐゴシック" w:hint="eastAsia"/>
                <w:szCs w:val="21"/>
              </w:rPr>
              <w:t>s</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16E26550"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9233F1" w:rsidRPr="00395650">
              <w:rPr>
                <w:rFonts w:asciiTheme="minorEastAsia" w:hAnsiTheme="minorEastAsia" w:cs="ＭＳ Ｐゴシック" w:hint="eastAsia"/>
                <w:szCs w:val="21"/>
              </w:rPr>
              <w:t>KPI</w:t>
            </w:r>
            <w:r w:rsidR="0077132F">
              <w:rPr>
                <w:rFonts w:asciiTheme="minorEastAsia" w:hAnsiTheme="minorEastAsia" w:cs="ＭＳ Ｐゴシック" w:hint="eastAsia"/>
                <w:szCs w:val="21"/>
              </w:rPr>
              <w:t>s</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00284D4F"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（KPI</w:t>
            </w:r>
            <w:r w:rsidR="0077132F">
              <w:rPr>
                <w:rFonts w:asciiTheme="minorEastAsia" w:hAnsiTheme="minorEastAsia" w:cs="ＭＳ Ｐゴシック" w:hint="eastAsia"/>
                <w:szCs w:val="21"/>
              </w:rPr>
              <w:t>s</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84C6093"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50492F" w:rsidRPr="00395650" w:rsidRDefault="0050492F" w:rsidP="000D42FD">
            <w:pPr>
              <w:tabs>
                <w:tab w:val="left" w:pos="7660"/>
              </w:tabs>
              <w:jc w:val="left"/>
              <w:rPr>
                <w:rFonts w:asciiTheme="minorEastAsia" w:hAnsiTheme="minorEastAsia" w:cs="ＭＳ Ｐゴシック"/>
                <w:szCs w:val="21"/>
              </w:rPr>
            </w:pPr>
          </w:p>
        </w:tc>
      </w:tr>
      <w:tr w:rsidR="00A42EC3" w:rsidRPr="00395650" w14:paraId="41D1EAC5" w14:textId="77777777" w:rsidTr="00835C51">
        <w:trPr>
          <w:trHeight w:val="556"/>
        </w:trPr>
        <w:tc>
          <w:tcPr>
            <w:tcW w:w="9060" w:type="dxa"/>
            <w:shd w:val="clear" w:color="auto" w:fill="F2F2F2" w:themeFill="background1" w:themeFillShade="F2"/>
            <w:vAlign w:val="center"/>
          </w:tcPr>
          <w:p w14:paraId="5A2E6B29" w14:textId="418F4AE2" w:rsidR="00A42EC3" w:rsidRDefault="00A42EC3" w:rsidP="00A42EC3">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フレームワークにおける上記以外のKPI</w:t>
            </w:r>
            <w:r w:rsidR="00264FEE">
              <w:rPr>
                <w:rFonts w:asciiTheme="minorEastAsia" w:hAnsiTheme="minorEastAsia" w:cs="ＭＳ Ｐゴシック" w:hint="eastAsia"/>
                <w:szCs w:val="21"/>
              </w:rPr>
              <w:t>s</w:t>
            </w:r>
            <w:r>
              <w:rPr>
                <w:rFonts w:asciiTheme="minorEastAsia" w:hAnsiTheme="minorEastAsia" w:cs="ＭＳ Ｐゴシック" w:hint="eastAsia"/>
                <w:szCs w:val="21"/>
              </w:rPr>
              <w:t>の内容</w:t>
            </w:r>
          </w:p>
        </w:tc>
      </w:tr>
      <w:tr w:rsidR="00A42EC3" w:rsidRPr="00395650" w14:paraId="1FCF6EA3" w14:textId="77777777" w:rsidTr="00B060BB">
        <w:trPr>
          <w:trHeight w:val="1453"/>
        </w:trPr>
        <w:tc>
          <w:tcPr>
            <w:tcW w:w="9060" w:type="dxa"/>
          </w:tcPr>
          <w:p w14:paraId="350F1CC5" w14:textId="77777777" w:rsidR="00C757F3" w:rsidRPr="00A42EC3" w:rsidRDefault="00C757F3" w:rsidP="00C757F3">
            <w:pPr>
              <w:tabs>
                <w:tab w:val="left" w:pos="7660"/>
              </w:tabs>
              <w:jc w:val="left"/>
              <w:rPr>
                <w:rFonts w:asciiTheme="minorEastAsia" w:hAnsiTheme="minorEastAsia" w:cs="ＭＳ Ｐゴシック"/>
                <w:szCs w:val="21"/>
              </w:rPr>
            </w:pPr>
          </w:p>
        </w:tc>
      </w:tr>
      <w:tr w:rsidR="00A42EC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A42EC3" w:rsidRPr="00395650" w:rsidRDefault="00A42EC3" w:rsidP="00A42EC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SPTsの内容（別紙での説明も可）</w:t>
            </w:r>
          </w:p>
        </w:tc>
      </w:tr>
      <w:tr w:rsidR="00A42EC3" w:rsidRPr="00395650" w14:paraId="0C901F66" w14:textId="77777777" w:rsidTr="00E71496">
        <w:trPr>
          <w:trHeight w:val="1335"/>
        </w:trPr>
        <w:tc>
          <w:tcPr>
            <w:tcW w:w="9060" w:type="dxa"/>
          </w:tcPr>
          <w:p w14:paraId="4A21CB07"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25B45BB6"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350B101E"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011F3E48" w14:textId="77777777" w:rsidR="00A42EC3" w:rsidRPr="00395650" w:rsidRDefault="00A42EC3" w:rsidP="00A42EC3">
            <w:pPr>
              <w:tabs>
                <w:tab w:val="left" w:pos="7660"/>
              </w:tabs>
              <w:jc w:val="left"/>
              <w:rPr>
                <w:rFonts w:asciiTheme="minorEastAsia" w:hAnsiTheme="minorEastAsia" w:cs="ＭＳ Ｐゴシック"/>
                <w:szCs w:val="21"/>
              </w:rPr>
            </w:pPr>
          </w:p>
          <w:p w14:paraId="216CC7D7" w14:textId="77777777" w:rsidR="00A42EC3" w:rsidRPr="00395650" w:rsidRDefault="00A42EC3" w:rsidP="00A42EC3">
            <w:pPr>
              <w:tabs>
                <w:tab w:val="left" w:pos="7660"/>
              </w:tabs>
              <w:jc w:val="left"/>
              <w:rPr>
                <w:rFonts w:asciiTheme="minorEastAsia" w:hAnsiTheme="minorEastAsia" w:cs="ＭＳ Ｐゴシック"/>
                <w:szCs w:val="21"/>
              </w:rPr>
            </w:pPr>
          </w:p>
          <w:p w14:paraId="30F044E7" w14:textId="26A4F58C" w:rsidR="00A42EC3" w:rsidRPr="00395650" w:rsidRDefault="00A42EC3" w:rsidP="00A42EC3">
            <w:pPr>
              <w:tabs>
                <w:tab w:val="left" w:pos="7660"/>
              </w:tabs>
              <w:jc w:val="left"/>
              <w:rPr>
                <w:rFonts w:asciiTheme="minorEastAsia" w:hAnsiTheme="minorEastAsia" w:cs="ＭＳ Ｐゴシック"/>
                <w:szCs w:val="21"/>
              </w:rPr>
            </w:pPr>
          </w:p>
        </w:tc>
      </w:tr>
      <w:tr w:rsidR="00A42EC3" w:rsidRPr="00395650" w14:paraId="33A7D435" w14:textId="77777777" w:rsidTr="004C252A">
        <w:trPr>
          <w:trHeight w:val="540"/>
        </w:trPr>
        <w:tc>
          <w:tcPr>
            <w:tcW w:w="9060" w:type="dxa"/>
            <w:shd w:val="clear" w:color="auto" w:fill="F2F2F2" w:themeFill="background1" w:themeFillShade="F2"/>
            <w:noWrap/>
            <w:vAlign w:val="center"/>
            <w:hideMark/>
          </w:tcPr>
          <w:p w14:paraId="1C884ABC" w14:textId="35BB612F" w:rsidR="00A42EC3" w:rsidRPr="00395650" w:rsidRDefault="00A42EC3" w:rsidP="00A42EC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A42EC3" w:rsidRPr="00395650" w14:paraId="119EE64F" w14:textId="77777777" w:rsidTr="00E71496">
        <w:trPr>
          <w:trHeight w:val="1335"/>
        </w:trPr>
        <w:tc>
          <w:tcPr>
            <w:tcW w:w="9060" w:type="dxa"/>
          </w:tcPr>
          <w:p w14:paraId="43BD2F25"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5F2B771D" w14:textId="1F450726" w:rsidR="00A42EC3" w:rsidRDefault="00A42EC3" w:rsidP="00A42EC3">
            <w:pPr>
              <w:tabs>
                <w:tab w:val="left" w:pos="7660"/>
              </w:tabs>
              <w:jc w:val="left"/>
              <w:rPr>
                <w:rFonts w:asciiTheme="minorEastAsia" w:hAnsiTheme="minorEastAsia" w:cs="ＭＳ Ｐゴシック"/>
                <w:color w:val="000000"/>
                <w:kern w:val="0"/>
                <w:szCs w:val="21"/>
              </w:rPr>
            </w:pPr>
          </w:p>
          <w:p w14:paraId="6B5732B5"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035E6F8D"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0F4A20F"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2D8A29B5"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EF93934"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347B469"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10250F68"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6AA6873C" w14:textId="3F36CE3D" w:rsidR="00A42EC3" w:rsidRPr="00395650" w:rsidDel="004748F4" w:rsidRDefault="00A42EC3" w:rsidP="00A42EC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3"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3"/>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4C252A">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4C252A">
            <w:pPr>
              <w:widowControl/>
              <w:jc w:val="left"/>
              <w:rPr>
                <w:rFonts w:asciiTheme="minorEastAsia" w:hAnsiTheme="minorEastAsia" w:cs="ＭＳ Ｐゴシック"/>
                <w:color w:val="000000"/>
                <w:kern w:val="0"/>
                <w:szCs w:val="21"/>
              </w:rPr>
            </w:pPr>
          </w:p>
          <w:p w14:paraId="38DBB96B" w14:textId="77777777" w:rsidR="004748F4" w:rsidRPr="00395650" w:rsidRDefault="004748F4" w:rsidP="004C252A">
            <w:pPr>
              <w:widowControl/>
              <w:jc w:val="left"/>
              <w:rPr>
                <w:rFonts w:asciiTheme="minorEastAsia" w:hAnsiTheme="minorEastAsia" w:cs="ＭＳ Ｐゴシック"/>
                <w:color w:val="000000"/>
                <w:kern w:val="0"/>
                <w:szCs w:val="21"/>
              </w:rPr>
            </w:pPr>
          </w:p>
          <w:p w14:paraId="6065129D" w14:textId="77777777" w:rsidR="004748F4" w:rsidRPr="00395650" w:rsidRDefault="004748F4" w:rsidP="004C252A">
            <w:pPr>
              <w:widowControl/>
              <w:jc w:val="left"/>
              <w:rPr>
                <w:rFonts w:asciiTheme="minorEastAsia" w:hAnsiTheme="minorEastAsia" w:cs="ＭＳ Ｐゴシック"/>
                <w:color w:val="000000"/>
                <w:kern w:val="0"/>
                <w:szCs w:val="21"/>
              </w:rPr>
            </w:pPr>
          </w:p>
          <w:p w14:paraId="2087FB96" w14:textId="77777777" w:rsidR="004748F4" w:rsidRPr="00395650" w:rsidRDefault="004748F4" w:rsidP="004C252A">
            <w:pPr>
              <w:widowControl/>
              <w:jc w:val="left"/>
              <w:rPr>
                <w:rFonts w:asciiTheme="minorEastAsia" w:hAnsiTheme="minorEastAsia" w:cs="ＭＳ Ｐゴシック"/>
                <w:color w:val="000000"/>
                <w:kern w:val="0"/>
                <w:szCs w:val="21"/>
              </w:rPr>
            </w:pPr>
          </w:p>
          <w:p w14:paraId="1BCB6836" w14:textId="77777777" w:rsidR="004748F4" w:rsidRPr="00395650" w:rsidRDefault="004748F4" w:rsidP="004C252A">
            <w:pPr>
              <w:widowControl/>
              <w:jc w:val="left"/>
              <w:rPr>
                <w:rFonts w:asciiTheme="minorEastAsia" w:hAnsiTheme="minorEastAsia" w:cs="ＭＳ Ｐゴシック"/>
                <w:color w:val="000000"/>
                <w:kern w:val="0"/>
                <w:szCs w:val="21"/>
              </w:rPr>
            </w:pPr>
          </w:p>
          <w:p w14:paraId="6569945D" w14:textId="77777777" w:rsidR="004748F4" w:rsidRPr="00395650" w:rsidRDefault="004748F4" w:rsidP="004C252A">
            <w:pPr>
              <w:widowControl/>
              <w:jc w:val="left"/>
              <w:rPr>
                <w:rFonts w:asciiTheme="minorEastAsia" w:hAnsiTheme="minorEastAsia" w:cs="ＭＳ Ｐゴシック"/>
                <w:color w:val="000000"/>
                <w:kern w:val="0"/>
                <w:szCs w:val="21"/>
              </w:rPr>
            </w:pPr>
          </w:p>
          <w:p w14:paraId="1E6DAF32" w14:textId="77777777" w:rsidR="004748F4" w:rsidRPr="00395650" w:rsidRDefault="004748F4" w:rsidP="004C252A">
            <w:pPr>
              <w:widowControl/>
              <w:jc w:val="left"/>
              <w:rPr>
                <w:rFonts w:asciiTheme="minorEastAsia" w:hAnsiTheme="minorEastAsia" w:cs="ＭＳ Ｐゴシック"/>
                <w:color w:val="000000"/>
                <w:kern w:val="0"/>
                <w:szCs w:val="21"/>
              </w:rPr>
            </w:pPr>
          </w:p>
          <w:p w14:paraId="70E6CADB" w14:textId="77777777" w:rsidR="004748F4" w:rsidRPr="00395650" w:rsidRDefault="004748F4" w:rsidP="004C252A">
            <w:pPr>
              <w:widowControl/>
              <w:jc w:val="left"/>
              <w:rPr>
                <w:rFonts w:asciiTheme="minorEastAsia" w:hAnsiTheme="minorEastAsia" w:cs="ＭＳ Ｐゴシック"/>
                <w:color w:val="000000"/>
                <w:kern w:val="0"/>
                <w:szCs w:val="21"/>
              </w:rPr>
            </w:pPr>
          </w:p>
          <w:p w14:paraId="61012E84" w14:textId="77777777" w:rsidR="004748F4" w:rsidRPr="00395650" w:rsidRDefault="004748F4" w:rsidP="004C252A">
            <w:pPr>
              <w:widowControl/>
              <w:jc w:val="left"/>
              <w:rPr>
                <w:rFonts w:asciiTheme="minorEastAsia" w:hAnsiTheme="minorEastAsia" w:cs="ＭＳ Ｐゴシック"/>
                <w:color w:val="000000"/>
                <w:kern w:val="0"/>
                <w:szCs w:val="21"/>
              </w:rPr>
            </w:pPr>
          </w:p>
          <w:p w14:paraId="05625AA5" w14:textId="77777777" w:rsidR="004748F4" w:rsidRPr="00395650" w:rsidRDefault="004748F4" w:rsidP="004C252A">
            <w:pPr>
              <w:widowControl/>
              <w:jc w:val="left"/>
              <w:rPr>
                <w:rFonts w:asciiTheme="minorEastAsia" w:hAnsiTheme="minorEastAsia" w:cs="ＭＳ Ｐゴシック"/>
                <w:color w:val="000000"/>
                <w:kern w:val="0"/>
                <w:szCs w:val="21"/>
              </w:rPr>
            </w:pPr>
          </w:p>
          <w:p w14:paraId="293C1381" w14:textId="77777777" w:rsidR="004748F4" w:rsidRPr="00395650" w:rsidRDefault="004748F4" w:rsidP="004C252A">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4C252A">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Default="003B35A9" w:rsidP="003B35A9">
            <w:pPr>
              <w:widowControl/>
              <w:rPr>
                <w:rFonts w:asciiTheme="minorEastAsia" w:hAnsiTheme="minorEastAsia" w:cs="ＭＳ Ｐゴシック"/>
                <w:color w:val="000000"/>
                <w:kern w:val="0"/>
                <w:szCs w:val="21"/>
              </w:rPr>
            </w:pPr>
          </w:p>
          <w:p w14:paraId="2087DEFB" w14:textId="77777777" w:rsidR="00C757F3" w:rsidRDefault="00C757F3" w:rsidP="003B35A9">
            <w:pPr>
              <w:widowControl/>
              <w:rPr>
                <w:rFonts w:asciiTheme="minorEastAsia" w:hAnsiTheme="minorEastAsia" w:cs="ＭＳ Ｐゴシック"/>
                <w:color w:val="000000"/>
                <w:kern w:val="0"/>
                <w:szCs w:val="21"/>
              </w:rPr>
            </w:pPr>
          </w:p>
          <w:p w14:paraId="7B76B09E" w14:textId="77777777" w:rsidR="00C757F3" w:rsidRPr="00395650" w:rsidRDefault="00C757F3" w:rsidP="003B35A9">
            <w:pPr>
              <w:widowControl/>
              <w:rPr>
                <w:rFonts w:asciiTheme="minorEastAsia" w:hAnsiTheme="minorEastAsia" w:cs="ＭＳ Ｐゴシック"/>
                <w:color w:val="000000"/>
                <w:kern w:val="0"/>
                <w:szCs w:val="21"/>
              </w:rPr>
            </w:pPr>
          </w:p>
          <w:p w14:paraId="1E0774D3" w14:textId="77777777" w:rsidR="003B35A9" w:rsidRDefault="003B35A9" w:rsidP="003B35A9">
            <w:pPr>
              <w:widowControl/>
              <w:rPr>
                <w:rFonts w:asciiTheme="minorEastAsia" w:hAnsiTheme="minorEastAsia" w:cs="ＭＳ Ｐゴシック"/>
                <w:color w:val="000000"/>
                <w:kern w:val="0"/>
                <w:szCs w:val="21"/>
              </w:rPr>
            </w:pPr>
          </w:p>
          <w:p w14:paraId="31764366" w14:textId="77777777" w:rsidR="00835C51" w:rsidRDefault="00835C51" w:rsidP="003B35A9">
            <w:pPr>
              <w:widowControl/>
              <w:rPr>
                <w:rFonts w:asciiTheme="minorEastAsia" w:hAnsiTheme="minorEastAsia" w:cs="ＭＳ Ｐゴシック"/>
                <w:color w:val="000000"/>
                <w:kern w:val="0"/>
                <w:szCs w:val="21"/>
              </w:rPr>
            </w:pPr>
          </w:p>
          <w:p w14:paraId="42EAA1B1" w14:textId="77777777" w:rsidR="00835C51" w:rsidRDefault="00835C51" w:rsidP="003B35A9">
            <w:pPr>
              <w:widowControl/>
              <w:rPr>
                <w:rFonts w:asciiTheme="minorEastAsia" w:hAnsiTheme="minorEastAsia" w:cs="ＭＳ Ｐゴシック"/>
                <w:color w:val="000000"/>
                <w:kern w:val="0"/>
                <w:szCs w:val="21"/>
              </w:rPr>
            </w:pPr>
          </w:p>
          <w:p w14:paraId="3395B5AA" w14:textId="77777777" w:rsidR="00835C51" w:rsidRDefault="00835C51" w:rsidP="003B35A9">
            <w:pPr>
              <w:widowControl/>
              <w:rPr>
                <w:rFonts w:asciiTheme="minorEastAsia" w:hAnsiTheme="minorEastAsia" w:cs="ＭＳ Ｐゴシック"/>
                <w:color w:val="000000"/>
                <w:kern w:val="0"/>
                <w:szCs w:val="21"/>
              </w:rPr>
            </w:pPr>
          </w:p>
          <w:p w14:paraId="384F1D1F" w14:textId="77777777" w:rsidR="00835C51" w:rsidRDefault="00835C51" w:rsidP="003B35A9">
            <w:pPr>
              <w:widowControl/>
              <w:rPr>
                <w:rFonts w:asciiTheme="minorEastAsia" w:hAnsiTheme="minorEastAsia" w:cs="ＭＳ Ｐゴシック"/>
                <w:color w:val="000000"/>
                <w:kern w:val="0"/>
                <w:szCs w:val="21"/>
              </w:rPr>
            </w:pPr>
          </w:p>
          <w:p w14:paraId="47C48209" w14:textId="77777777" w:rsidR="00835C51" w:rsidRDefault="00835C51" w:rsidP="003B35A9">
            <w:pPr>
              <w:widowControl/>
              <w:rPr>
                <w:rFonts w:asciiTheme="minorEastAsia" w:hAnsiTheme="minorEastAsia" w:cs="ＭＳ Ｐゴシック"/>
                <w:color w:val="000000"/>
                <w:kern w:val="0"/>
                <w:szCs w:val="21"/>
              </w:rPr>
            </w:pPr>
          </w:p>
          <w:p w14:paraId="2B78BF24" w14:textId="47CFD6F8" w:rsidR="00835C51" w:rsidRPr="00395650" w:rsidRDefault="00835C51" w:rsidP="003B35A9">
            <w:pPr>
              <w:widowControl/>
              <w:rPr>
                <w:rFonts w:asciiTheme="minorEastAsia" w:hAnsiTheme="minorEastAsia" w:cs="ＭＳ Ｐゴシック"/>
                <w:color w:val="000000"/>
                <w:kern w:val="0"/>
                <w:szCs w:val="21"/>
              </w:rPr>
            </w:pPr>
          </w:p>
        </w:tc>
      </w:tr>
      <w:tr w:rsidR="00E1659C" w:rsidRPr="00395650" w14:paraId="792C4C66" w14:textId="77777777" w:rsidTr="0050492F">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4" w:name="_Hlk134814365"/>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4"/>
      <w:tr w:rsidR="00E1659C" w:rsidRPr="00395650" w14:paraId="3264AEBE" w14:textId="77777777" w:rsidTr="0050492F">
        <w:trPr>
          <w:gridAfter w:val="1"/>
          <w:wAfter w:w="40" w:type="dxa"/>
          <w:trHeight w:val="3912"/>
        </w:trPr>
        <w:tc>
          <w:tcPr>
            <w:tcW w:w="9020" w:type="dxa"/>
            <w:tcBorders>
              <w:bottom w:val="nil"/>
            </w:tcBorders>
            <w:shd w:val="clear" w:color="auto" w:fill="auto"/>
            <w:noWrap/>
          </w:tcPr>
          <w:p w14:paraId="7F6A8CC8" w14:textId="6C7A654F"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A41AFD" w:rsidRPr="00A41AFD">
              <w:rPr>
                <w:rFonts w:asciiTheme="minorEastAsia" w:hAnsiTheme="minorEastAsia" w:cs="ＭＳ Ｐゴシック" w:hint="eastAsia"/>
                <w:color w:val="000000"/>
                <w:kern w:val="0"/>
                <w:szCs w:val="21"/>
              </w:rPr>
              <w:t>（及び様式第23）</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8F6204" w:rsidRPr="00395650" w14:paraId="6FCF99D4" w14:textId="77777777" w:rsidTr="008F6204">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49CD9B67" w14:textId="7D8BDD6B" w:rsidR="008F6204" w:rsidRPr="008F6204" w:rsidRDefault="008F6204" w:rsidP="004C252A">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8F6204" w:rsidRPr="00395650" w14:paraId="371AFE72" w14:textId="77777777" w:rsidTr="008F6204">
        <w:trPr>
          <w:gridAfter w:val="1"/>
          <w:wAfter w:w="40" w:type="dxa"/>
          <w:trHeight w:val="3587"/>
        </w:trPr>
        <w:tc>
          <w:tcPr>
            <w:tcW w:w="9020" w:type="dxa"/>
            <w:tcBorders>
              <w:bottom w:val="single" w:sz="2" w:space="0" w:color="auto"/>
            </w:tcBorders>
            <w:shd w:val="clear" w:color="auto" w:fill="auto"/>
            <w:noWrap/>
          </w:tcPr>
          <w:p w14:paraId="1F9F2354" w14:textId="77777777" w:rsidR="008F6204" w:rsidRPr="008F6204" w:rsidRDefault="008F6204" w:rsidP="006C08A3">
            <w:pPr>
              <w:widowControl/>
              <w:rPr>
                <w:rFonts w:asciiTheme="minorEastAsia" w:hAnsiTheme="minorEastAsia" w:cs="ＭＳ Ｐゴシック"/>
                <w:color w:val="000000"/>
                <w:kern w:val="0"/>
                <w:szCs w:val="21"/>
              </w:rPr>
            </w:pPr>
          </w:p>
        </w:tc>
      </w:tr>
    </w:tbl>
    <w:p w14:paraId="3F897AFC" w14:textId="77777777" w:rsidR="006C6D08" w:rsidRPr="00395650" w:rsidRDefault="006C6D08"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4C252A">
        <w:trPr>
          <w:trHeight w:val="624"/>
        </w:trPr>
        <w:tc>
          <w:tcPr>
            <w:tcW w:w="9020" w:type="dxa"/>
            <w:shd w:val="clear" w:color="auto" w:fill="F2F2F2" w:themeFill="background1" w:themeFillShade="F2"/>
            <w:noWrap/>
            <w:vAlign w:val="center"/>
          </w:tcPr>
          <w:p w14:paraId="6041E41D" w14:textId="77777777" w:rsidR="00D257EF" w:rsidRPr="00395650" w:rsidRDefault="00D257EF" w:rsidP="004C252A">
            <w:pPr>
              <w:widowControl/>
              <w:jc w:val="center"/>
              <w:rPr>
                <w:rFonts w:asciiTheme="minorEastAsia" w:hAnsiTheme="minorEastAsia" w:cs="ＭＳ Ｐゴシック"/>
                <w:color w:val="000000"/>
                <w:kern w:val="0"/>
                <w:szCs w:val="21"/>
              </w:rPr>
            </w:pPr>
            <w:bookmarkStart w:id="5"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4C252A">
        <w:trPr>
          <w:trHeight w:val="1532"/>
        </w:trPr>
        <w:tc>
          <w:tcPr>
            <w:tcW w:w="9020" w:type="dxa"/>
            <w:shd w:val="clear" w:color="auto" w:fill="auto"/>
            <w:noWrap/>
          </w:tcPr>
          <w:p w14:paraId="546E902F" w14:textId="77777777" w:rsidR="00D257EF" w:rsidRPr="00395650" w:rsidRDefault="00D257EF" w:rsidP="004C252A">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4C252A">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4C252A">
            <w:pPr>
              <w:widowControl/>
              <w:rPr>
                <w:rFonts w:asciiTheme="minorEastAsia" w:hAnsiTheme="minorEastAsia" w:cs="ＭＳ Ｐゴシック"/>
                <w:color w:val="000000"/>
                <w:kern w:val="0"/>
                <w:szCs w:val="21"/>
              </w:rPr>
            </w:pPr>
          </w:p>
        </w:tc>
      </w:tr>
      <w:bookmarkEnd w:id="5"/>
    </w:tbl>
    <w:p w14:paraId="73E585B1" w14:textId="37BB4452" w:rsidR="00DB6CCE" w:rsidRPr="00395650" w:rsidDel="00885250" w:rsidRDefault="00DB6CCE" w:rsidP="00DB6CCE">
      <w:pPr>
        <w:jc w:val="left"/>
        <w:rPr>
          <w:rFonts w:asciiTheme="minorEastAsia" w:hAnsiTheme="minorEastAsia"/>
          <w:szCs w:val="21"/>
        </w:rPr>
      </w:pPr>
    </w:p>
    <w:p w14:paraId="521CFED6" w14:textId="781953FB"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t>注</w:t>
      </w:r>
      <w:r w:rsidR="00E67635">
        <w:rPr>
          <w:rFonts w:asciiTheme="minorEastAsia" w:hAnsiTheme="minorEastAsia" w:hint="eastAsia"/>
          <w:szCs w:val="21"/>
        </w:rPr>
        <w:t xml:space="preserve">　</w:t>
      </w:r>
      <w:r w:rsidR="00E67635" w:rsidRPr="00E67635">
        <w:rPr>
          <w:rFonts w:asciiTheme="minorEastAsia" w:hAnsiTheme="minorEastAsia" w:hint="eastAsia"/>
          <w:szCs w:val="21"/>
        </w:rPr>
        <w:t>本報告シートの記載項目は、原則としてグリーンファイナンスポータル等において公表する予定ですが、機密事項に該当する情報が含まれる場合は個別にご相談ください。ただし、「非公表」と記載している項目等については、個別公表はしませんが、分析等に使用し、当該分析結果等については、匿名性を確保した上で統計データ等として公表することがありま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395650"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395650" w:rsidRDefault="00CA603A">
            <w:pPr>
              <w:spacing w:line="280" w:lineRule="exact"/>
              <w:ind w:rightChars="25" w:right="53"/>
              <w:rPr>
                <w:rFonts w:asciiTheme="minorEastAsia" w:hAnsiTheme="minorEastAsia"/>
              </w:rPr>
            </w:pPr>
            <w:bookmarkStart w:id="6" w:name="_Hlk69384557"/>
            <w:r w:rsidRPr="00395650">
              <w:rPr>
                <w:rFonts w:asciiTheme="minorEastAsia" w:hAnsiTheme="minorEastAsia" w:hint="eastAsia"/>
              </w:rPr>
              <w:t>担当者連絡先</w:t>
            </w:r>
          </w:p>
          <w:p w14:paraId="74F9D3AF"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8"/>
              </w:rPr>
              <w:t>部署</w:t>
            </w:r>
            <w:r w:rsidRPr="00395650">
              <w:rPr>
                <w:rFonts w:asciiTheme="minorEastAsia" w:hAnsiTheme="minorEastAsia" w:hint="eastAsia"/>
                <w:kern w:val="0"/>
                <w:fitText w:val="964" w:id="-1807388928"/>
              </w:rPr>
              <w:t>名</w:t>
            </w:r>
            <w:r w:rsidRPr="00395650">
              <w:rPr>
                <w:rFonts w:asciiTheme="minorEastAsia" w:hAnsiTheme="minorEastAsia" w:hint="eastAsia"/>
              </w:rPr>
              <w:t>：</w:t>
            </w:r>
          </w:p>
          <w:p w14:paraId="2F3AE6EC" w14:textId="7B4C20E6" w:rsidR="00CA603A" w:rsidRPr="00395650" w:rsidRDefault="00CA603A">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01B9B970" w14:textId="0DC7E4A3" w:rsidR="00CA603A" w:rsidRPr="00395650" w:rsidRDefault="00CA603A">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4D0BBF06"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7"/>
              </w:rPr>
              <w:t>ＴＥ</w:t>
            </w:r>
            <w:r w:rsidRPr="00395650">
              <w:rPr>
                <w:rFonts w:asciiTheme="minorEastAsia" w:hAnsiTheme="minorEastAsia" w:hint="eastAsia"/>
                <w:kern w:val="0"/>
                <w:fitText w:val="964" w:id="-1807388927"/>
              </w:rPr>
              <w:t>Ｌ</w:t>
            </w:r>
            <w:r w:rsidRPr="00395650">
              <w:rPr>
                <w:rFonts w:asciiTheme="minorEastAsia" w:hAnsiTheme="minorEastAsia" w:hint="eastAsia"/>
              </w:rPr>
              <w:t>：</w:t>
            </w:r>
          </w:p>
          <w:p w14:paraId="270745A1"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spacing w:val="66"/>
                <w:kern w:val="0"/>
                <w:fitText w:val="964" w:id="-1807388925"/>
              </w:rPr>
              <w:t>E-mai</w:t>
            </w:r>
            <w:r w:rsidRPr="00395650">
              <w:rPr>
                <w:rFonts w:asciiTheme="minorEastAsia" w:hAnsiTheme="minorEastAsia"/>
                <w:spacing w:val="4"/>
                <w:kern w:val="0"/>
                <w:fitText w:val="964" w:id="-1807388925"/>
              </w:rPr>
              <w:t>l</w:t>
            </w:r>
            <w:r w:rsidRPr="00395650">
              <w:rPr>
                <w:rFonts w:asciiTheme="minorEastAsia" w:hAnsiTheme="minorEastAsia" w:hint="eastAsia"/>
              </w:rPr>
              <w:t>：</w:t>
            </w:r>
          </w:p>
        </w:tc>
      </w:tr>
      <w:bookmarkEnd w:id="6"/>
    </w:tbl>
    <w:p w14:paraId="3517DF33" w14:textId="317F62AE" w:rsidR="00CA603A" w:rsidRPr="00395650" w:rsidRDefault="00CA603A" w:rsidP="00306205">
      <w:pPr>
        <w:ind w:leftChars="100" w:left="210"/>
        <w:jc w:val="left"/>
        <w:rPr>
          <w:rFonts w:asciiTheme="minorEastAsia" w:hAnsiTheme="minorEastAsia"/>
          <w:szCs w:val="21"/>
        </w:rPr>
      </w:pPr>
    </w:p>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E67635" w:rsidRPr="00395650" w14:paraId="4C5BD70E" w14:textId="77777777" w:rsidTr="004C252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4C1DE0" w14:textId="77777777" w:rsidR="00E67635" w:rsidRPr="00395650" w:rsidRDefault="00E67635" w:rsidP="004C252A">
            <w:pPr>
              <w:spacing w:line="280" w:lineRule="exact"/>
              <w:ind w:rightChars="25" w:right="53"/>
              <w:rPr>
                <w:rFonts w:asciiTheme="minorEastAsia" w:hAnsiTheme="minorEastAsia"/>
              </w:rPr>
            </w:pPr>
            <w:r w:rsidRPr="00395650">
              <w:rPr>
                <w:rFonts w:asciiTheme="minorEastAsia" w:hAnsiTheme="minorEastAsia" w:hint="eastAsia"/>
              </w:rPr>
              <w:t>担当者連絡先</w:t>
            </w:r>
          </w:p>
          <w:p w14:paraId="32231DA7" w14:textId="77777777" w:rsidR="00E67635" w:rsidRPr="00395650" w:rsidRDefault="00E67635" w:rsidP="004C252A">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1"/>
              </w:rPr>
              <w:t>部署</w:t>
            </w:r>
            <w:r w:rsidRPr="00E67635">
              <w:rPr>
                <w:rFonts w:asciiTheme="minorEastAsia" w:hAnsiTheme="minorEastAsia" w:hint="eastAsia"/>
                <w:kern w:val="0"/>
                <w:fitText w:val="964" w:id="-1253282301"/>
              </w:rPr>
              <w:t>名</w:t>
            </w:r>
            <w:r w:rsidRPr="00395650">
              <w:rPr>
                <w:rFonts w:asciiTheme="minorEastAsia" w:hAnsiTheme="minorEastAsia" w:hint="eastAsia"/>
              </w:rPr>
              <w:t>：</w:t>
            </w:r>
          </w:p>
          <w:p w14:paraId="08354C24" w14:textId="77777777" w:rsidR="00E67635" w:rsidRPr="00395650" w:rsidRDefault="00E67635" w:rsidP="004C252A">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7FB6A497" w14:textId="77777777" w:rsidR="00E67635" w:rsidRPr="00395650" w:rsidRDefault="00E67635" w:rsidP="004C252A">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1CD538CF" w14:textId="77777777" w:rsidR="00E67635" w:rsidRPr="00395650" w:rsidRDefault="00E67635" w:rsidP="004C252A">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0"/>
              </w:rPr>
              <w:t>ＴＥ</w:t>
            </w:r>
            <w:r w:rsidRPr="00E67635">
              <w:rPr>
                <w:rFonts w:asciiTheme="minorEastAsia" w:hAnsiTheme="minorEastAsia" w:hint="eastAsia"/>
                <w:kern w:val="0"/>
                <w:fitText w:val="964" w:id="-1253282300"/>
              </w:rPr>
              <w:t>Ｌ</w:t>
            </w:r>
            <w:r w:rsidRPr="00395650">
              <w:rPr>
                <w:rFonts w:asciiTheme="minorEastAsia" w:hAnsiTheme="minorEastAsia" w:hint="eastAsia"/>
              </w:rPr>
              <w:t>：</w:t>
            </w:r>
          </w:p>
          <w:p w14:paraId="3AF10BBB" w14:textId="77777777" w:rsidR="00E67635" w:rsidRPr="00395650" w:rsidRDefault="00E67635" w:rsidP="004C252A">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spacing w:val="66"/>
                <w:kern w:val="0"/>
                <w:fitText w:val="964" w:id="-1253282299"/>
              </w:rPr>
              <w:t>E-mai</w:t>
            </w:r>
            <w:r w:rsidRPr="00E67635">
              <w:rPr>
                <w:rFonts w:asciiTheme="minorEastAsia" w:hAnsiTheme="minorEastAsia"/>
                <w:spacing w:val="4"/>
                <w:kern w:val="0"/>
                <w:fitText w:val="964" w:id="-1253282299"/>
              </w:rPr>
              <w:t>l</w:t>
            </w:r>
            <w:r w:rsidRPr="00395650">
              <w:rPr>
                <w:rFonts w:asciiTheme="minorEastAsia" w:hAnsiTheme="minorEastAsia" w:hint="eastAsia"/>
              </w:rPr>
              <w:t>：</w:t>
            </w:r>
          </w:p>
        </w:tc>
      </w:tr>
    </w:tbl>
    <w:p w14:paraId="29C13549" w14:textId="77777777" w:rsidR="00E67635" w:rsidRPr="00E67635" w:rsidRDefault="00E67635" w:rsidP="00D257EF">
      <w:pPr>
        <w:jc w:val="left"/>
        <w:rPr>
          <w:rFonts w:asciiTheme="minorEastAsia" w:hAnsiTheme="minorEastAsia"/>
          <w:szCs w:val="21"/>
        </w:rPr>
      </w:pPr>
    </w:p>
    <w:sectPr w:rsidR="00E67635" w:rsidRPr="00E67635" w:rsidSect="00B13408">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20161" w14:textId="77777777" w:rsidR="00236525" w:rsidRDefault="00236525" w:rsidP="007E63A9">
      <w:r>
        <w:separator/>
      </w:r>
    </w:p>
  </w:endnote>
  <w:endnote w:type="continuationSeparator" w:id="0">
    <w:p w14:paraId="5073DA65" w14:textId="77777777" w:rsidR="00236525" w:rsidRDefault="00236525" w:rsidP="007E63A9">
      <w:r>
        <w:continuationSeparator/>
      </w:r>
    </w:p>
  </w:endnote>
  <w:endnote w:type="continuationNotice" w:id="1">
    <w:p w14:paraId="74A1A8D1" w14:textId="77777777" w:rsidR="00236525" w:rsidRDefault="002365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Meiryo UI">
    <w:altName w:val="Yu Gothic"/>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3830BC">
          <w:rPr>
            <w:rFonts w:asciiTheme="minorEastAsia" w:hAnsiTheme="minorEastAsia"/>
            <w:szCs w:val="21"/>
          </w:rPr>
          <w:fldChar w:fldCharType="begin"/>
        </w:r>
        <w:r w:rsidRPr="003830BC">
          <w:rPr>
            <w:rFonts w:asciiTheme="minorEastAsia" w:hAnsiTheme="minorEastAsia"/>
            <w:szCs w:val="21"/>
          </w:rPr>
          <w:instrText xml:space="preserve"> PAGE   \* MERGEFORMAT </w:instrText>
        </w:r>
        <w:r w:rsidRPr="003830BC">
          <w:rPr>
            <w:rFonts w:asciiTheme="minorEastAsia" w:hAnsiTheme="minorEastAsia"/>
            <w:szCs w:val="21"/>
          </w:rPr>
          <w:fldChar w:fldCharType="separate"/>
        </w:r>
        <w:r w:rsidR="00505D53" w:rsidRPr="003830BC">
          <w:rPr>
            <w:rFonts w:asciiTheme="minorEastAsia" w:hAnsiTheme="minorEastAsia"/>
            <w:noProof/>
            <w:szCs w:val="21"/>
            <w:lang w:val="ja-JP"/>
          </w:rPr>
          <w:t>-</w:t>
        </w:r>
        <w:r w:rsidR="00505D53" w:rsidRPr="003830BC">
          <w:rPr>
            <w:rFonts w:asciiTheme="minorEastAsia" w:hAnsiTheme="minorEastAsia"/>
            <w:noProof/>
            <w:szCs w:val="21"/>
          </w:rPr>
          <w:t xml:space="preserve"> 1 -</w:t>
        </w:r>
        <w:r w:rsidRPr="003830BC">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BF50F" w14:textId="77777777" w:rsidR="00236525" w:rsidRDefault="00236525" w:rsidP="007E63A9">
      <w:r>
        <w:separator/>
      </w:r>
    </w:p>
  </w:footnote>
  <w:footnote w:type="continuationSeparator" w:id="0">
    <w:p w14:paraId="1EE04612" w14:textId="77777777" w:rsidR="00236525" w:rsidRDefault="00236525" w:rsidP="007E63A9">
      <w:r>
        <w:continuationSeparator/>
      </w:r>
    </w:p>
  </w:footnote>
  <w:footnote w:type="continuationNotice" w:id="1">
    <w:p w14:paraId="4831C539" w14:textId="77777777" w:rsidR="00236525" w:rsidRDefault="002365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7AC6F11"/>
    <w:multiLevelType w:val="hybridMultilevel"/>
    <w:tmpl w:val="22BAB53E"/>
    <w:lvl w:ilvl="0" w:tplc="FFFFFFFF">
      <w:start w:val="1"/>
      <w:numFmt w:val="bullet"/>
      <w:lvlText w:val=""/>
      <w:lvlJc w:val="left"/>
      <w:pPr>
        <w:ind w:left="420" w:hanging="420"/>
      </w:pPr>
      <w:rPr>
        <w:rFonts w:ascii="Wingdings" w:hAnsi="Wingdings" w:hint="default"/>
      </w:rPr>
    </w:lvl>
    <w:lvl w:ilvl="1" w:tplc="B7C6CDFC">
      <w:numFmt w:val="bullet"/>
      <w:lvlText w:val="•"/>
      <w:lvlJc w:val="left"/>
      <w:pPr>
        <w:ind w:left="860" w:hanging="440"/>
      </w:pPr>
      <w:rPr>
        <w:rFonts w:ascii="ＭＳ 明朝" w:eastAsia="ＭＳ 明朝" w:hAnsi="ＭＳ 明朝" w:cs="Times New Roman" w:hint="eastAsia"/>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3D7CF0"/>
    <w:multiLevelType w:val="hybridMultilevel"/>
    <w:tmpl w:val="09DEF920"/>
    <w:lvl w:ilvl="0" w:tplc="5E6A77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2" w15:restartNumberingAfterBreak="0">
    <w:nsid w:val="2458707D"/>
    <w:multiLevelType w:val="hybridMultilevel"/>
    <w:tmpl w:val="57ACDD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2A61A2"/>
    <w:multiLevelType w:val="hybridMultilevel"/>
    <w:tmpl w:val="A2EA6628"/>
    <w:lvl w:ilvl="0" w:tplc="B7C6CDFC">
      <w:numFmt w:val="bullet"/>
      <w:lvlText w:val="•"/>
      <w:lvlJc w:val="left"/>
      <w:pPr>
        <w:ind w:left="860" w:hanging="44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4" w15:restartNumberingAfterBreak="0">
    <w:nsid w:val="2C9F79CA"/>
    <w:multiLevelType w:val="hybridMultilevel"/>
    <w:tmpl w:val="80DCFBE8"/>
    <w:lvl w:ilvl="0" w:tplc="DB40C7D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ECF757E"/>
    <w:multiLevelType w:val="hybridMultilevel"/>
    <w:tmpl w:val="4E0468A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85A95"/>
    <w:multiLevelType w:val="hybridMultilevel"/>
    <w:tmpl w:val="E64A5BAE"/>
    <w:lvl w:ilvl="0" w:tplc="04090009">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551EC33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2F48C4"/>
    <w:multiLevelType w:val="hybridMultilevel"/>
    <w:tmpl w:val="91669546"/>
    <w:lvl w:ilvl="0" w:tplc="A90019DE">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3"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B3F02EF"/>
    <w:multiLevelType w:val="hybridMultilevel"/>
    <w:tmpl w:val="83E6A13C"/>
    <w:lvl w:ilvl="0" w:tplc="B7C6CDFC">
      <w:numFmt w:val="bullet"/>
      <w:lvlText w:val="•"/>
      <w:lvlJc w:val="left"/>
      <w:pPr>
        <w:ind w:left="860" w:hanging="44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6" w15:restartNumberingAfterBreak="0">
    <w:nsid w:val="4B8B650A"/>
    <w:multiLevelType w:val="hybridMultilevel"/>
    <w:tmpl w:val="073262C0"/>
    <w:lvl w:ilvl="0" w:tplc="B7C6CDFC">
      <w:numFmt w:val="bullet"/>
      <w:lvlText w:val="•"/>
      <w:lvlJc w:val="left"/>
      <w:pPr>
        <w:ind w:left="860" w:hanging="44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7" w15:restartNumberingAfterBreak="0">
    <w:nsid w:val="4BEE3133"/>
    <w:multiLevelType w:val="hybridMultilevel"/>
    <w:tmpl w:val="61EC3798"/>
    <w:lvl w:ilvl="0" w:tplc="0DBC6B6A">
      <w:start w:val="1"/>
      <w:numFmt w:val="bullet"/>
      <w:lvlText w:val=""/>
      <w:lvlJc w:val="left"/>
      <w:pPr>
        <w:ind w:left="440" w:hanging="440"/>
      </w:pPr>
      <w:rPr>
        <w:rFonts w:ascii="Wingdings" w:hAnsi="Wingdings" w:hint="default"/>
        <w:sz w:val="18"/>
        <w:szCs w:val="18"/>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DEB3BA8"/>
    <w:multiLevelType w:val="hybridMultilevel"/>
    <w:tmpl w:val="9DC28B68"/>
    <w:lvl w:ilvl="0" w:tplc="B7C6CDFC">
      <w:numFmt w:val="bullet"/>
      <w:lvlText w:val="•"/>
      <w:lvlJc w:val="left"/>
      <w:pPr>
        <w:ind w:left="860" w:hanging="44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0"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89C6596"/>
    <w:multiLevelType w:val="multilevel"/>
    <w:tmpl w:val="24CE423C"/>
    <w:lvl w:ilvl="0">
      <w:numFmt w:val="bullet"/>
      <w:lvlText w:val="•"/>
      <w:lvlJc w:val="left"/>
      <w:pPr>
        <w:tabs>
          <w:tab w:val="num" w:pos="720"/>
        </w:tabs>
        <w:ind w:left="720" w:hanging="720"/>
      </w:pPr>
      <w:rPr>
        <w:rFonts w:ascii="ＭＳ 明朝" w:eastAsia="ＭＳ 明朝" w:hAnsi="ＭＳ 明朝" w:cs="Times New Roman"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A267AE7"/>
    <w:multiLevelType w:val="hybridMultilevel"/>
    <w:tmpl w:val="59F44D2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6" w15:restartNumberingAfterBreak="0">
    <w:nsid w:val="6EB44FA1"/>
    <w:multiLevelType w:val="hybridMultilevel"/>
    <w:tmpl w:val="98F67B70"/>
    <w:lvl w:ilvl="0" w:tplc="04090009">
      <w:start w:val="1"/>
      <w:numFmt w:val="bullet"/>
      <w:lvlText w:val=""/>
      <w:lvlJc w:val="left"/>
      <w:pPr>
        <w:ind w:left="420" w:hanging="420"/>
      </w:pPr>
      <w:rPr>
        <w:rFonts w:ascii="Wingdings" w:hAnsi="Wingdings" w:hint="default"/>
      </w:rPr>
    </w:lvl>
    <w:lvl w:ilvl="1" w:tplc="A90019DE">
      <w:start w:val="1"/>
      <w:numFmt w:val="bullet"/>
      <w:lvlText w:val=""/>
      <w:lvlJc w:val="left"/>
      <w:pPr>
        <w:ind w:left="860" w:hanging="44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730F51C8"/>
    <w:multiLevelType w:val="hybridMultilevel"/>
    <w:tmpl w:val="814A5A66"/>
    <w:lvl w:ilvl="0" w:tplc="74D69BC2">
      <w:start w:val="1"/>
      <w:numFmt w:val="bullet"/>
      <w:lvlText w:val=""/>
      <w:lvlJc w:val="center"/>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5EB19FB"/>
    <w:multiLevelType w:val="multilevel"/>
    <w:tmpl w:val="4D7ACC0A"/>
    <w:lvl w:ilvl="0">
      <w:numFmt w:val="bullet"/>
      <w:lvlText w:val="•"/>
      <w:lvlJc w:val="left"/>
      <w:pPr>
        <w:tabs>
          <w:tab w:val="num" w:pos="720"/>
        </w:tabs>
        <w:ind w:left="720" w:hanging="720"/>
      </w:pPr>
      <w:rPr>
        <w:rFonts w:ascii="ＭＳ 明朝" w:eastAsia="ＭＳ 明朝" w:hAnsi="ＭＳ 明朝" w:cs="Times New Roman"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8C6154E"/>
    <w:multiLevelType w:val="hybridMultilevel"/>
    <w:tmpl w:val="1570DF94"/>
    <w:lvl w:ilvl="0" w:tplc="A90019DE">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1"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D64430B"/>
    <w:multiLevelType w:val="hybridMultilevel"/>
    <w:tmpl w:val="8220833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98797408">
    <w:abstractNumId w:val="19"/>
  </w:num>
  <w:num w:numId="2" w16cid:durableId="930893255">
    <w:abstractNumId w:val="38"/>
  </w:num>
  <w:num w:numId="3" w16cid:durableId="438767599">
    <w:abstractNumId w:val="24"/>
  </w:num>
  <w:num w:numId="4" w16cid:durableId="959531609">
    <w:abstractNumId w:val="42"/>
  </w:num>
  <w:num w:numId="5" w16cid:durableId="1803304112">
    <w:abstractNumId w:val="5"/>
  </w:num>
  <w:num w:numId="6" w16cid:durableId="2005818697">
    <w:abstractNumId w:val="21"/>
  </w:num>
  <w:num w:numId="7" w16cid:durableId="1095705542">
    <w:abstractNumId w:val="17"/>
  </w:num>
  <w:num w:numId="8" w16cid:durableId="1003241252">
    <w:abstractNumId w:val="10"/>
  </w:num>
  <w:num w:numId="9" w16cid:durableId="1878544806">
    <w:abstractNumId w:val="34"/>
  </w:num>
  <w:num w:numId="10" w16cid:durableId="272596575">
    <w:abstractNumId w:val="23"/>
  </w:num>
  <w:num w:numId="11" w16cid:durableId="711615274">
    <w:abstractNumId w:val="1"/>
  </w:num>
  <w:num w:numId="12" w16cid:durableId="951546140">
    <w:abstractNumId w:val="3"/>
  </w:num>
  <w:num w:numId="13" w16cid:durableId="1873150532">
    <w:abstractNumId w:val="18"/>
  </w:num>
  <w:num w:numId="14" w16cid:durableId="363940747">
    <w:abstractNumId w:val="31"/>
  </w:num>
  <w:num w:numId="15" w16cid:durableId="524055630">
    <w:abstractNumId w:val="30"/>
  </w:num>
  <w:num w:numId="16" w16cid:durableId="437870307">
    <w:abstractNumId w:val="28"/>
  </w:num>
  <w:num w:numId="17" w16cid:durableId="1395153349">
    <w:abstractNumId w:val="41"/>
  </w:num>
  <w:num w:numId="18" w16cid:durableId="837042200">
    <w:abstractNumId w:val="20"/>
  </w:num>
  <w:num w:numId="19" w16cid:durableId="1214389021">
    <w:abstractNumId w:val="16"/>
  </w:num>
  <w:num w:numId="20" w16cid:durableId="310602124">
    <w:abstractNumId w:val="7"/>
  </w:num>
  <w:num w:numId="21" w16cid:durableId="442460660">
    <w:abstractNumId w:val="0"/>
  </w:num>
  <w:num w:numId="22" w16cid:durableId="397675303">
    <w:abstractNumId w:val="6"/>
  </w:num>
  <w:num w:numId="23" w16cid:durableId="676004863">
    <w:abstractNumId w:val="9"/>
  </w:num>
  <w:num w:numId="24" w16cid:durableId="583101863">
    <w:abstractNumId w:val="4"/>
  </w:num>
  <w:num w:numId="25" w16cid:durableId="1931355378">
    <w:abstractNumId w:val="37"/>
  </w:num>
  <w:num w:numId="26" w16cid:durableId="2050953166">
    <w:abstractNumId w:val="35"/>
  </w:num>
  <w:num w:numId="27" w16cid:durableId="1098596591">
    <w:abstractNumId w:val="11"/>
  </w:num>
  <w:num w:numId="28" w16cid:durableId="251083086">
    <w:abstractNumId w:val="33"/>
  </w:num>
  <w:num w:numId="29" w16cid:durableId="595985425">
    <w:abstractNumId w:val="12"/>
  </w:num>
  <w:num w:numId="30" w16cid:durableId="1820732426">
    <w:abstractNumId w:val="36"/>
  </w:num>
  <w:num w:numId="31" w16cid:durableId="696808567">
    <w:abstractNumId w:val="43"/>
  </w:num>
  <w:num w:numId="32" w16cid:durableId="1721709470">
    <w:abstractNumId w:val="15"/>
  </w:num>
  <w:num w:numId="33" w16cid:durableId="1052734119">
    <w:abstractNumId w:val="25"/>
  </w:num>
  <w:num w:numId="34" w16cid:durableId="1837110820">
    <w:abstractNumId w:val="13"/>
  </w:num>
  <w:num w:numId="35" w16cid:durableId="1886721157">
    <w:abstractNumId w:val="29"/>
  </w:num>
  <w:num w:numId="36" w16cid:durableId="285502873">
    <w:abstractNumId w:val="26"/>
  </w:num>
  <w:num w:numId="37" w16cid:durableId="1702902562">
    <w:abstractNumId w:val="22"/>
  </w:num>
  <w:num w:numId="38" w16cid:durableId="1637643958">
    <w:abstractNumId w:val="40"/>
  </w:num>
  <w:num w:numId="39" w16cid:durableId="11854369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68553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367030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07584592">
    <w:abstractNumId w:val="2"/>
  </w:num>
  <w:num w:numId="43" w16cid:durableId="447159225">
    <w:abstractNumId w:val="39"/>
  </w:num>
  <w:num w:numId="44" w16cid:durableId="19625662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134884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260376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527587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507049">
    <w:abstractNumId w:val="32"/>
  </w:num>
  <w:num w:numId="49" w16cid:durableId="1953396022">
    <w:abstractNumId w:val="14"/>
  </w:num>
  <w:num w:numId="50" w16cid:durableId="1171481024">
    <w:abstractNumId w:val="27"/>
  </w:num>
  <w:num w:numId="51" w16cid:durableId="516652004">
    <w:abstractNumId w:va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5B9"/>
    <w:rsid w:val="00001C31"/>
    <w:rsid w:val="00001D9B"/>
    <w:rsid w:val="000022D3"/>
    <w:rsid w:val="00002478"/>
    <w:rsid w:val="00002C65"/>
    <w:rsid w:val="00002CD5"/>
    <w:rsid w:val="00003053"/>
    <w:rsid w:val="00012175"/>
    <w:rsid w:val="00012BC9"/>
    <w:rsid w:val="00013704"/>
    <w:rsid w:val="0001642A"/>
    <w:rsid w:val="0001735D"/>
    <w:rsid w:val="0001787C"/>
    <w:rsid w:val="00017E6C"/>
    <w:rsid w:val="00020C86"/>
    <w:rsid w:val="00021614"/>
    <w:rsid w:val="00021CB1"/>
    <w:rsid w:val="000237CA"/>
    <w:rsid w:val="0002436C"/>
    <w:rsid w:val="00024A50"/>
    <w:rsid w:val="00025A12"/>
    <w:rsid w:val="00025F57"/>
    <w:rsid w:val="00030C81"/>
    <w:rsid w:val="00031493"/>
    <w:rsid w:val="00033309"/>
    <w:rsid w:val="00037F8F"/>
    <w:rsid w:val="0004145C"/>
    <w:rsid w:val="0004251E"/>
    <w:rsid w:val="0004436B"/>
    <w:rsid w:val="00045558"/>
    <w:rsid w:val="00046E4E"/>
    <w:rsid w:val="000557E1"/>
    <w:rsid w:val="00057A09"/>
    <w:rsid w:val="000600E0"/>
    <w:rsid w:val="00060665"/>
    <w:rsid w:val="00061522"/>
    <w:rsid w:val="00064607"/>
    <w:rsid w:val="000658A6"/>
    <w:rsid w:val="000669D4"/>
    <w:rsid w:val="000672DC"/>
    <w:rsid w:val="000730F3"/>
    <w:rsid w:val="000739D3"/>
    <w:rsid w:val="00074732"/>
    <w:rsid w:val="00076233"/>
    <w:rsid w:val="0007682F"/>
    <w:rsid w:val="00076CDB"/>
    <w:rsid w:val="000772EF"/>
    <w:rsid w:val="000801F0"/>
    <w:rsid w:val="00081A31"/>
    <w:rsid w:val="00083034"/>
    <w:rsid w:val="00083983"/>
    <w:rsid w:val="00083ACF"/>
    <w:rsid w:val="00087659"/>
    <w:rsid w:val="000917F4"/>
    <w:rsid w:val="00094487"/>
    <w:rsid w:val="00095AE7"/>
    <w:rsid w:val="000A00C6"/>
    <w:rsid w:val="000A2145"/>
    <w:rsid w:val="000A3FE2"/>
    <w:rsid w:val="000A4273"/>
    <w:rsid w:val="000A6A03"/>
    <w:rsid w:val="000A7BEA"/>
    <w:rsid w:val="000B01EB"/>
    <w:rsid w:val="000B0F8D"/>
    <w:rsid w:val="000B34C5"/>
    <w:rsid w:val="000B4645"/>
    <w:rsid w:val="000B4ECE"/>
    <w:rsid w:val="000B5817"/>
    <w:rsid w:val="000B5B66"/>
    <w:rsid w:val="000B5C4D"/>
    <w:rsid w:val="000C04ED"/>
    <w:rsid w:val="000C0898"/>
    <w:rsid w:val="000C2D7C"/>
    <w:rsid w:val="000C3486"/>
    <w:rsid w:val="000C3C44"/>
    <w:rsid w:val="000C3F48"/>
    <w:rsid w:val="000C54FA"/>
    <w:rsid w:val="000C57DF"/>
    <w:rsid w:val="000C69A1"/>
    <w:rsid w:val="000D0132"/>
    <w:rsid w:val="000D297B"/>
    <w:rsid w:val="000D42FD"/>
    <w:rsid w:val="000D59B4"/>
    <w:rsid w:val="000D62B1"/>
    <w:rsid w:val="000D62CC"/>
    <w:rsid w:val="000D63FF"/>
    <w:rsid w:val="000D7127"/>
    <w:rsid w:val="000E1BB9"/>
    <w:rsid w:val="000E5F1A"/>
    <w:rsid w:val="000E742A"/>
    <w:rsid w:val="000F0326"/>
    <w:rsid w:val="000F429B"/>
    <w:rsid w:val="000F4A91"/>
    <w:rsid w:val="000F50CB"/>
    <w:rsid w:val="000F65C9"/>
    <w:rsid w:val="000F73D5"/>
    <w:rsid w:val="001033DB"/>
    <w:rsid w:val="00103C3E"/>
    <w:rsid w:val="0010676D"/>
    <w:rsid w:val="00106B7A"/>
    <w:rsid w:val="0011028D"/>
    <w:rsid w:val="00111553"/>
    <w:rsid w:val="00113761"/>
    <w:rsid w:val="00113B49"/>
    <w:rsid w:val="00113D71"/>
    <w:rsid w:val="00114099"/>
    <w:rsid w:val="00115421"/>
    <w:rsid w:val="00115499"/>
    <w:rsid w:val="00117382"/>
    <w:rsid w:val="00117CC9"/>
    <w:rsid w:val="001219FE"/>
    <w:rsid w:val="0012333F"/>
    <w:rsid w:val="00123E88"/>
    <w:rsid w:val="001245C0"/>
    <w:rsid w:val="001277B1"/>
    <w:rsid w:val="001302C6"/>
    <w:rsid w:val="00130A76"/>
    <w:rsid w:val="001319EB"/>
    <w:rsid w:val="00131F33"/>
    <w:rsid w:val="001331D9"/>
    <w:rsid w:val="00137FD2"/>
    <w:rsid w:val="00140642"/>
    <w:rsid w:val="00146E5E"/>
    <w:rsid w:val="001542A5"/>
    <w:rsid w:val="001546A9"/>
    <w:rsid w:val="001547BF"/>
    <w:rsid w:val="0015649C"/>
    <w:rsid w:val="001573C4"/>
    <w:rsid w:val="001651F9"/>
    <w:rsid w:val="0016726E"/>
    <w:rsid w:val="001672F1"/>
    <w:rsid w:val="0016785D"/>
    <w:rsid w:val="00170E6D"/>
    <w:rsid w:val="00174F06"/>
    <w:rsid w:val="00175E38"/>
    <w:rsid w:val="00176601"/>
    <w:rsid w:val="001766C0"/>
    <w:rsid w:val="0018076C"/>
    <w:rsid w:val="0018277D"/>
    <w:rsid w:val="001848A5"/>
    <w:rsid w:val="00184B04"/>
    <w:rsid w:val="00187757"/>
    <w:rsid w:val="00190903"/>
    <w:rsid w:val="001918A2"/>
    <w:rsid w:val="00191EB8"/>
    <w:rsid w:val="001928EA"/>
    <w:rsid w:val="001959BA"/>
    <w:rsid w:val="00197D23"/>
    <w:rsid w:val="001A095E"/>
    <w:rsid w:val="001A0D99"/>
    <w:rsid w:val="001A49A9"/>
    <w:rsid w:val="001A6196"/>
    <w:rsid w:val="001A798F"/>
    <w:rsid w:val="001B1347"/>
    <w:rsid w:val="001B2877"/>
    <w:rsid w:val="001B379E"/>
    <w:rsid w:val="001B504C"/>
    <w:rsid w:val="001B57DB"/>
    <w:rsid w:val="001B63D6"/>
    <w:rsid w:val="001B6E3E"/>
    <w:rsid w:val="001B73F4"/>
    <w:rsid w:val="001C03F3"/>
    <w:rsid w:val="001C11F2"/>
    <w:rsid w:val="001C18F8"/>
    <w:rsid w:val="001C192C"/>
    <w:rsid w:val="001C2CA1"/>
    <w:rsid w:val="001C387E"/>
    <w:rsid w:val="001C38E3"/>
    <w:rsid w:val="001C4878"/>
    <w:rsid w:val="001C4B51"/>
    <w:rsid w:val="001C56A3"/>
    <w:rsid w:val="001C7CE2"/>
    <w:rsid w:val="001D280B"/>
    <w:rsid w:val="001D3E4F"/>
    <w:rsid w:val="001D5170"/>
    <w:rsid w:val="001E2342"/>
    <w:rsid w:val="001E4E6E"/>
    <w:rsid w:val="001E672E"/>
    <w:rsid w:val="001F17F8"/>
    <w:rsid w:val="001F54E7"/>
    <w:rsid w:val="001F6387"/>
    <w:rsid w:val="002014A5"/>
    <w:rsid w:val="002028FE"/>
    <w:rsid w:val="00205DEF"/>
    <w:rsid w:val="00207482"/>
    <w:rsid w:val="002104E2"/>
    <w:rsid w:val="0021121C"/>
    <w:rsid w:val="00211759"/>
    <w:rsid w:val="0021175D"/>
    <w:rsid w:val="00211BB2"/>
    <w:rsid w:val="00211FB0"/>
    <w:rsid w:val="002120ED"/>
    <w:rsid w:val="00212294"/>
    <w:rsid w:val="00212746"/>
    <w:rsid w:val="00213C18"/>
    <w:rsid w:val="00216916"/>
    <w:rsid w:val="00217AAB"/>
    <w:rsid w:val="0022142D"/>
    <w:rsid w:val="002224EF"/>
    <w:rsid w:val="00223169"/>
    <w:rsid w:val="00223695"/>
    <w:rsid w:val="0022508D"/>
    <w:rsid w:val="00226B7B"/>
    <w:rsid w:val="00226DF4"/>
    <w:rsid w:val="00230ADD"/>
    <w:rsid w:val="00230EB7"/>
    <w:rsid w:val="00231699"/>
    <w:rsid w:val="002322CC"/>
    <w:rsid w:val="00235FDB"/>
    <w:rsid w:val="00236525"/>
    <w:rsid w:val="00236844"/>
    <w:rsid w:val="0024014E"/>
    <w:rsid w:val="002409D1"/>
    <w:rsid w:val="002413DD"/>
    <w:rsid w:val="00242279"/>
    <w:rsid w:val="002460DA"/>
    <w:rsid w:val="00247896"/>
    <w:rsid w:val="002532C2"/>
    <w:rsid w:val="00254672"/>
    <w:rsid w:val="002574F2"/>
    <w:rsid w:val="002610B9"/>
    <w:rsid w:val="00264FEE"/>
    <w:rsid w:val="0026531A"/>
    <w:rsid w:val="00267203"/>
    <w:rsid w:val="00267A19"/>
    <w:rsid w:val="00267F05"/>
    <w:rsid w:val="00271B8E"/>
    <w:rsid w:val="002730E8"/>
    <w:rsid w:val="002738BB"/>
    <w:rsid w:val="00275514"/>
    <w:rsid w:val="00275F22"/>
    <w:rsid w:val="00276708"/>
    <w:rsid w:val="00276797"/>
    <w:rsid w:val="00280B52"/>
    <w:rsid w:val="00282551"/>
    <w:rsid w:val="0028519D"/>
    <w:rsid w:val="00285DCF"/>
    <w:rsid w:val="00290646"/>
    <w:rsid w:val="00290C8C"/>
    <w:rsid w:val="00291175"/>
    <w:rsid w:val="002930EC"/>
    <w:rsid w:val="0029464F"/>
    <w:rsid w:val="00296A09"/>
    <w:rsid w:val="002970BA"/>
    <w:rsid w:val="002A03D8"/>
    <w:rsid w:val="002A0A08"/>
    <w:rsid w:val="002A0A40"/>
    <w:rsid w:val="002A11FB"/>
    <w:rsid w:val="002A268F"/>
    <w:rsid w:val="002A2E95"/>
    <w:rsid w:val="002A53A7"/>
    <w:rsid w:val="002B04DD"/>
    <w:rsid w:val="002B273E"/>
    <w:rsid w:val="002B4CB2"/>
    <w:rsid w:val="002B650E"/>
    <w:rsid w:val="002B76E1"/>
    <w:rsid w:val="002B7944"/>
    <w:rsid w:val="002C0FCD"/>
    <w:rsid w:val="002C2E31"/>
    <w:rsid w:val="002C4396"/>
    <w:rsid w:val="002C6887"/>
    <w:rsid w:val="002C6948"/>
    <w:rsid w:val="002C6A27"/>
    <w:rsid w:val="002C6EFE"/>
    <w:rsid w:val="002C7053"/>
    <w:rsid w:val="002C742F"/>
    <w:rsid w:val="002C74FB"/>
    <w:rsid w:val="002C753D"/>
    <w:rsid w:val="002C77AE"/>
    <w:rsid w:val="002D02E3"/>
    <w:rsid w:val="002D0999"/>
    <w:rsid w:val="002D0DD3"/>
    <w:rsid w:val="002D5057"/>
    <w:rsid w:val="002D5947"/>
    <w:rsid w:val="002D5B2E"/>
    <w:rsid w:val="002E54D8"/>
    <w:rsid w:val="002E56BF"/>
    <w:rsid w:val="002E6546"/>
    <w:rsid w:val="002E6691"/>
    <w:rsid w:val="002E6924"/>
    <w:rsid w:val="002E6D21"/>
    <w:rsid w:val="002E7F0B"/>
    <w:rsid w:val="002F3FEE"/>
    <w:rsid w:val="002F41FE"/>
    <w:rsid w:val="002F6E0D"/>
    <w:rsid w:val="003017EC"/>
    <w:rsid w:val="00306205"/>
    <w:rsid w:val="003071D1"/>
    <w:rsid w:val="00310ECE"/>
    <w:rsid w:val="00312143"/>
    <w:rsid w:val="003138FB"/>
    <w:rsid w:val="00313C28"/>
    <w:rsid w:val="00315336"/>
    <w:rsid w:val="00315411"/>
    <w:rsid w:val="00315F7E"/>
    <w:rsid w:val="00316085"/>
    <w:rsid w:val="003173E9"/>
    <w:rsid w:val="0031784B"/>
    <w:rsid w:val="00317BC3"/>
    <w:rsid w:val="003232FA"/>
    <w:rsid w:val="00323922"/>
    <w:rsid w:val="00324E3A"/>
    <w:rsid w:val="003348CC"/>
    <w:rsid w:val="00335CA1"/>
    <w:rsid w:val="00340ABB"/>
    <w:rsid w:val="00341F24"/>
    <w:rsid w:val="003421E1"/>
    <w:rsid w:val="00343A96"/>
    <w:rsid w:val="003445CC"/>
    <w:rsid w:val="00344A42"/>
    <w:rsid w:val="00347099"/>
    <w:rsid w:val="00347516"/>
    <w:rsid w:val="00347D2B"/>
    <w:rsid w:val="003507D6"/>
    <w:rsid w:val="00352149"/>
    <w:rsid w:val="00353CDB"/>
    <w:rsid w:val="003624F3"/>
    <w:rsid w:val="003647EB"/>
    <w:rsid w:val="00366FE6"/>
    <w:rsid w:val="003706E0"/>
    <w:rsid w:val="00376508"/>
    <w:rsid w:val="0037698B"/>
    <w:rsid w:val="00377037"/>
    <w:rsid w:val="00380491"/>
    <w:rsid w:val="00380D6F"/>
    <w:rsid w:val="003830BC"/>
    <w:rsid w:val="003832AD"/>
    <w:rsid w:val="00384FE3"/>
    <w:rsid w:val="00385296"/>
    <w:rsid w:val="003853D8"/>
    <w:rsid w:val="00386097"/>
    <w:rsid w:val="00394523"/>
    <w:rsid w:val="00394C95"/>
    <w:rsid w:val="00395650"/>
    <w:rsid w:val="00395AAB"/>
    <w:rsid w:val="00395CD0"/>
    <w:rsid w:val="003973D2"/>
    <w:rsid w:val="00397996"/>
    <w:rsid w:val="003A26F6"/>
    <w:rsid w:val="003A2900"/>
    <w:rsid w:val="003A652C"/>
    <w:rsid w:val="003A78D6"/>
    <w:rsid w:val="003B1141"/>
    <w:rsid w:val="003B12D2"/>
    <w:rsid w:val="003B35A9"/>
    <w:rsid w:val="003B5C3B"/>
    <w:rsid w:val="003B6E4C"/>
    <w:rsid w:val="003B7075"/>
    <w:rsid w:val="003B7FFE"/>
    <w:rsid w:val="003C1BCC"/>
    <w:rsid w:val="003C1E6D"/>
    <w:rsid w:val="003C348E"/>
    <w:rsid w:val="003C4C6A"/>
    <w:rsid w:val="003C5A8A"/>
    <w:rsid w:val="003D1CCA"/>
    <w:rsid w:val="003D4167"/>
    <w:rsid w:val="003E1417"/>
    <w:rsid w:val="003E74E8"/>
    <w:rsid w:val="003F199D"/>
    <w:rsid w:val="003F34ED"/>
    <w:rsid w:val="003F424E"/>
    <w:rsid w:val="003F48D4"/>
    <w:rsid w:val="003F61B6"/>
    <w:rsid w:val="003F6C37"/>
    <w:rsid w:val="003F744B"/>
    <w:rsid w:val="00400D0B"/>
    <w:rsid w:val="0040288C"/>
    <w:rsid w:val="0040348D"/>
    <w:rsid w:val="004035CF"/>
    <w:rsid w:val="00404A2A"/>
    <w:rsid w:val="00404D78"/>
    <w:rsid w:val="00406E0B"/>
    <w:rsid w:val="00407CDA"/>
    <w:rsid w:val="0041066E"/>
    <w:rsid w:val="00415EAF"/>
    <w:rsid w:val="00422436"/>
    <w:rsid w:val="00423230"/>
    <w:rsid w:val="00424803"/>
    <w:rsid w:val="0042596D"/>
    <w:rsid w:val="00425D91"/>
    <w:rsid w:val="00430CFB"/>
    <w:rsid w:val="00433977"/>
    <w:rsid w:val="00433C6A"/>
    <w:rsid w:val="00433FA5"/>
    <w:rsid w:val="00434353"/>
    <w:rsid w:val="00435228"/>
    <w:rsid w:val="00435D86"/>
    <w:rsid w:val="00436862"/>
    <w:rsid w:val="00436CC6"/>
    <w:rsid w:val="004377C0"/>
    <w:rsid w:val="00437994"/>
    <w:rsid w:val="00441B58"/>
    <w:rsid w:val="00441D62"/>
    <w:rsid w:val="004423B6"/>
    <w:rsid w:val="00442812"/>
    <w:rsid w:val="004451D2"/>
    <w:rsid w:val="0044558E"/>
    <w:rsid w:val="0044597D"/>
    <w:rsid w:val="00446409"/>
    <w:rsid w:val="00446E3B"/>
    <w:rsid w:val="004471AE"/>
    <w:rsid w:val="00447BB1"/>
    <w:rsid w:val="00451C7B"/>
    <w:rsid w:val="00451D08"/>
    <w:rsid w:val="004534D9"/>
    <w:rsid w:val="0045482C"/>
    <w:rsid w:val="00455AAD"/>
    <w:rsid w:val="00456CB6"/>
    <w:rsid w:val="00462440"/>
    <w:rsid w:val="00464838"/>
    <w:rsid w:val="004660AD"/>
    <w:rsid w:val="00467E68"/>
    <w:rsid w:val="00470A66"/>
    <w:rsid w:val="00470DD7"/>
    <w:rsid w:val="00472797"/>
    <w:rsid w:val="00472C67"/>
    <w:rsid w:val="00473236"/>
    <w:rsid w:val="00473B8C"/>
    <w:rsid w:val="0047450B"/>
    <w:rsid w:val="004748F4"/>
    <w:rsid w:val="004755E8"/>
    <w:rsid w:val="00476619"/>
    <w:rsid w:val="00477CBF"/>
    <w:rsid w:val="004842AB"/>
    <w:rsid w:val="00484B66"/>
    <w:rsid w:val="00487342"/>
    <w:rsid w:val="00493D69"/>
    <w:rsid w:val="0049686D"/>
    <w:rsid w:val="00497060"/>
    <w:rsid w:val="004A079F"/>
    <w:rsid w:val="004A1885"/>
    <w:rsid w:val="004A1FAE"/>
    <w:rsid w:val="004A5B51"/>
    <w:rsid w:val="004A5B8C"/>
    <w:rsid w:val="004A5BE0"/>
    <w:rsid w:val="004A5C11"/>
    <w:rsid w:val="004A6A09"/>
    <w:rsid w:val="004A6A0B"/>
    <w:rsid w:val="004B195F"/>
    <w:rsid w:val="004B2983"/>
    <w:rsid w:val="004B520B"/>
    <w:rsid w:val="004B6058"/>
    <w:rsid w:val="004B650F"/>
    <w:rsid w:val="004B774C"/>
    <w:rsid w:val="004B7D6B"/>
    <w:rsid w:val="004B7D9E"/>
    <w:rsid w:val="004C1288"/>
    <w:rsid w:val="004C252A"/>
    <w:rsid w:val="004C5865"/>
    <w:rsid w:val="004C5F70"/>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8C4"/>
    <w:rsid w:val="005016DE"/>
    <w:rsid w:val="00501848"/>
    <w:rsid w:val="00501D1D"/>
    <w:rsid w:val="00503D24"/>
    <w:rsid w:val="00503EFA"/>
    <w:rsid w:val="0050492F"/>
    <w:rsid w:val="005054C2"/>
    <w:rsid w:val="00505D53"/>
    <w:rsid w:val="00506A25"/>
    <w:rsid w:val="00510C73"/>
    <w:rsid w:val="00511232"/>
    <w:rsid w:val="0051215D"/>
    <w:rsid w:val="00513706"/>
    <w:rsid w:val="00513797"/>
    <w:rsid w:val="00514341"/>
    <w:rsid w:val="005167A4"/>
    <w:rsid w:val="005177DC"/>
    <w:rsid w:val="00517A1E"/>
    <w:rsid w:val="00521AC8"/>
    <w:rsid w:val="005223AB"/>
    <w:rsid w:val="00522EA7"/>
    <w:rsid w:val="005255DD"/>
    <w:rsid w:val="0052644C"/>
    <w:rsid w:val="00526A9D"/>
    <w:rsid w:val="005332CB"/>
    <w:rsid w:val="00533AAE"/>
    <w:rsid w:val="00541371"/>
    <w:rsid w:val="005415C0"/>
    <w:rsid w:val="005416D9"/>
    <w:rsid w:val="00544A0F"/>
    <w:rsid w:val="00545078"/>
    <w:rsid w:val="00545E06"/>
    <w:rsid w:val="00546375"/>
    <w:rsid w:val="0055116F"/>
    <w:rsid w:val="00551C0C"/>
    <w:rsid w:val="00551D9B"/>
    <w:rsid w:val="0055324E"/>
    <w:rsid w:val="00554002"/>
    <w:rsid w:val="00554D90"/>
    <w:rsid w:val="00557569"/>
    <w:rsid w:val="005605A2"/>
    <w:rsid w:val="00563A45"/>
    <w:rsid w:val="0056436A"/>
    <w:rsid w:val="005643FB"/>
    <w:rsid w:val="00564BF3"/>
    <w:rsid w:val="00565D99"/>
    <w:rsid w:val="00566A0B"/>
    <w:rsid w:val="00566DD5"/>
    <w:rsid w:val="00567244"/>
    <w:rsid w:val="0056766D"/>
    <w:rsid w:val="00571125"/>
    <w:rsid w:val="00575D3E"/>
    <w:rsid w:val="005763E3"/>
    <w:rsid w:val="00580D54"/>
    <w:rsid w:val="00581507"/>
    <w:rsid w:val="00581CDC"/>
    <w:rsid w:val="0058327E"/>
    <w:rsid w:val="00585241"/>
    <w:rsid w:val="005869D6"/>
    <w:rsid w:val="00590099"/>
    <w:rsid w:val="005919A3"/>
    <w:rsid w:val="005928E0"/>
    <w:rsid w:val="005940BF"/>
    <w:rsid w:val="005960DC"/>
    <w:rsid w:val="005A0F67"/>
    <w:rsid w:val="005A2645"/>
    <w:rsid w:val="005A35FC"/>
    <w:rsid w:val="005A38AC"/>
    <w:rsid w:val="005A51EC"/>
    <w:rsid w:val="005A5AB4"/>
    <w:rsid w:val="005A7634"/>
    <w:rsid w:val="005B12D3"/>
    <w:rsid w:val="005B19EE"/>
    <w:rsid w:val="005B655C"/>
    <w:rsid w:val="005B7503"/>
    <w:rsid w:val="005C2E20"/>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173F"/>
    <w:rsid w:val="00604214"/>
    <w:rsid w:val="00604308"/>
    <w:rsid w:val="00604719"/>
    <w:rsid w:val="006064F4"/>
    <w:rsid w:val="00607C37"/>
    <w:rsid w:val="00613595"/>
    <w:rsid w:val="00613A81"/>
    <w:rsid w:val="0061511B"/>
    <w:rsid w:val="0061559F"/>
    <w:rsid w:val="00616243"/>
    <w:rsid w:val="00616840"/>
    <w:rsid w:val="00616AC2"/>
    <w:rsid w:val="00620CDA"/>
    <w:rsid w:val="006214A5"/>
    <w:rsid w:val="00621AE6"/>
    <w:rsid w:val="00623783"/>
    <w:rsid w:val="00623FA8"/>
    <w:rsid w:val="00624C75"/>
    <w:rsid w:val="0062632B"/>
    <w:rsid w:val="00627A42"/>
    <w:rsid w:val="0063286F"/>
    <w:rsid w:val="00633325"/>
    <w:rsid w:val="00633A83"/>
    <w:rsid w:val="00634AD9"/>
    <w:rsid w:val="00634B39"/>
    <w:rsid w:val="0063529D"/>
    <w:rsid w:val="00636E9A"/>
    <w:rsid w:val="00637084"/>
    <w:rsid w:val="006370E5"/>
    <w:rsid w:val="0064137A"/>
    <w:rsid w:val="00642174"/>
    <w:rsid w:val="00644463"/>
    <w:rsid w:val="00645DEE"/>
    <w:rsid w:val="00650D96"/>
    <w:rsid w:val="00650E55"/>
    <w:rsid w:val="00650FD4"/>
    <w:rsid w:val="006514A7"/>
    <w:rsid w:val="0065394A"/>
    <w:rsid w:val="00654237"/>
    <w:rsid w:val="00662ECE"/>
    <w:rsid w:val="006642EB"/>
    <w:rsid w:val="00664B1F"/>
    <w:rsid w:val="006654F1"/>
    <w:rsid w:val="00666941"/>
    <w:rsid w:val="00667FBA"/>
    <w:rsid w:val="00670B6D"/>
    <w:rsid w:val="00670BDB"/>
    <w:rsid w:val="00671A25"/>
    <w:rsid w:val="00672E2E"/>
    <w:rsid w:val="006733C8"/>
    <w:rsid w:val="006735EA"/>
    <w:rsid w:val="006738B6"/>
    <w:rsid w:val="00673D1C"/>
    <w:rsid w:val="0067705B"/>
    <w:rsid w:val="006774A1"/>
    <w:rsid w:val="00677D1F"/>
    <w:rsid w:val="0068280F"/>
    <w:rsid w:val="00682E5A"/>
    <w:rsid w:val="0068414D"/>
    <w:rsid w:val="00684A9C"/>
    <w:rsid w:val="00685BE2"/>
    <w:rsid w:val="0069103D"/>
    <w:rsid w:val="00691E0A"/>
    <w:rsid w:val="006936CA"/>
    <w:rsid w:val="00693BAC"/>
    <w:rsid w:val="00693D42"/>
    <w:rsid w:val="00693DC4"/>
    <w:rsid w:val="00694620"/>
    <w:rsid w:val="0069496C"/>
    <w:rsid w:val="006966BC"/>
    <w:rsid w:val="00696D63"/>
    <w:rsid w:val="00697138"/>
    <w:rsid w:val="00697413"/>
    <w:rsid w:val="006A0821"/>
    <w:rsid w:val="006A2216"/>
    <w:rsid w:val="006A2435"/>
    <w:rsid w:val="006A5960"/>
    <w:rsid w:val="006A7031"/>
    <w:rsid w:val="006B0A93"/>
    <w:rsid w:val="006B204F"/>
    <w:rsid w:val="006B63F3"/>
    <w:rsid w:val="006B7AC2"/>
    <w:rsid w:val="006C08A3"/>
    <w:rsid w:val="006C338F"/>
    <w:rsid w:val="006C3FA2"/>
    <w:rsid w:val="006C46A0"/>
    <w:rsid w:val="006C46CD"/>
    <w:rsid w:val="006C4CDA"/>
    <w:rsid w:val="006C524D"/>
    <w:rsid w:val="006C6D08"/>
    <w:rsid w:val="006C7FCA"/>
    <w:rsid w:val="006D011C"/>
    <w:rsid w:val="006D14BA"/>
    <w:rsid w:val="006D1C1B"/>
    <w:rsid w:val="006D303C"/>
    <w:rsid w:val="006D3C6C"/>
    <w:rsid w:val="006D4B83"/>
    <w:rsid w:val="006D52C0"/>
    <w:rsid w:val="006D621F"/>
    <w:rsid w:val="006E020B"/>
    <w:rsid w:val="006E5626"/>
    <w:rsid w:val="006E6B4E"/>
    <w:rsid w:val="006E7337"/>
    <w:rsid w:val="006F0C7E"/>
    <w:rsid w:val="006F334B"/>
    <w:rsid w:val="006F3F42"/>
    <w:rsid w:val="006F4324"/>
    <w:rsid w:val="006F5597"/>
    <w:rsid w:val="006F5639"/>
    <w:rsid w:val="00700AE2"/>
    <w:rsid w:val="00701DED"/>
    <w:rsid w:val="00702A88"/>
    <w:rsid w:val="00702B3B"/>
    <w:rsid w:val="00704B70"/>
    <w:rsid w:val="0070525F"/>
    <w:rsid w:val="007052C3"/>
    <w:rsid w:val="00705FAF"/>
    <w:rsid w:val="007065E1"/>
    <w:rsid w:val="0070742E"/>
    <w:rsid w:val="007118A7"/>
    <w:rsid w:val="007152DB"/>
    <w:rsid w:val="0071585E"/>
    <w:rsid w:val="007166B5"/>
    <w:rsid w:val="00720658"/>
    <w:rsid w:val="007212BB"/>
    <w:rsid w:val="00722900"/>
    <w:rsid w:val="007241C4"/>
    <w:rsid w:val="00724926"/>
    <w:rsid w:val="00725CA3"/>
    <w:rsid w:val="00732F68"/>
    <w:rsid w:val="007332F0"/>
    <w:rsid w:val="00733437"/>
    <w:rsid w:val="00733AEC"/>
    <w:rsid w:val="0073442D"/>
    <w:rsid w:val="007348FF"/>
    <w:rsid w:val="00734958"/>
    <w:rsid w:val="007351BE"/>
    <w:rsid w:val="0073659D"/>
    <w:rsid w:val="0073671D"/>
    <w:rsid w:val="00736DB7"/>
    <w:rsid w:val="00736FC7"/>
    <w:rsid w:val="00743ABC"/>
    <w:rsid w:val="007447C0"/>
    <w:rsid w:val="0074587F"/>
    <w:rsid w:val="00747EB6"/>
    <w:rsid w:val="0075027F"/>
    <w:rsid w:val="007573CB"/>
    <w:rsid w:val="00760FB3"/>
    <w:rsid w:val="007626DC"/>
    <w:rsid w:val="0076469E"/>
    <w:rsid w:val="0076537D"/>
    <w:rsid w:val="007653C0"/>
    <w:rsid w:val="00766EE8"/>
    <w:rsid w:val="0077019D"/>
    <w:rsid w:val="0077132F"/>
    <w:rsid w:val="00771C9F"/>
    <w:rsid w:val="007730DF"/>
    <w:rsid w:val="0077501E"/>
    <w:rsid w:val="007750BA"/>
    <w:rsid w:val="00775967"/>
    <w:rsid w:val="00775E9E"/>
    <w:rsid w:val="007774CD"/>
    <w:rsid w:val="00777E3F"/>
    <w:rsid w:val="00781054"/>
    <w:rsid w:val="00781B70"/>
    <w:rsid w:val="00782151"/>
    <w:rsid w:val="00783170"/>
    <w:rsid w:val="00785E3F"/>
    <w:rsid w:val="0079011D"/>
    <w:rsid w:val="007908A2"/>
    <w:rsid w:val="00794870"/>
    <w:rsid w:val="00796FB0"/>
    <w:rsid w:val="00797608"/>
    <w:rsid w:val="007A36A7"/>
    <w:rsid w:val="007A5538"/>
    <w:rsid w:val="007A5FC0"/>
    <w:rsid w:val="007A723E"/>
    <w:rsid w:val="007B159D"/>
    <w:rsid w:val="007B456D"/>
    <w:rsid w:val="007B58D1"/>
    <w:rsid w:val="007B6A07"/>
    <w:rsid w:val="007B6D39"/>
    <w:rsid w:val="007B7CA4"/>
    <w:rsid w:val="007C0FA3"/>
    <w:rsid w:val="007C2488"/>
    <w:rsid w:val="007C3337"/>
    <w:rsid w:val="007C4739"/>
    <w:rsid w:val="007C714C"/>
    <w:rsid w:val="007D0932"/>
    <w:rsid w:val="007D101B"/>
    <w:rsid w:val="007D4199"/>
    <w:rsid w:val="007D4AF9"/>
    <w:rsid w:val="007D4F8E"/>
    <w:rsid w:val="007D66FA"/>
    <w:rsid w:val="007E280B"/>
    <w:rsid w:val="007E4304"/>
    <w:rsid w:val="007E4EE8"/>
    <w:rsid w:val="007E4FED"/>
    <w:rsid w:val="007E5EA0"/>
    <w:rsid w:val="007E63A9"/>
    <w:rsid w:val="007E6EF5"/>
    <w:rsid w:val="007E7099"/>
    <w:rsid w:val="007E7BEF"/>
    <w:rsid w:val="007F0510"/>
    <w:rsid w:val="007F0E7C"/>
    <w:rsid w:val="007F1210"/>
    <w:rsid w:val="007F25B0"/>
    <w:rsid w:val="007F266F"/>
    <w:rsid w:val="007F2B95"/>
    <w:rsid w:val="007F4CA5"/>
    <w:rsid w:val="007F6D28"/>
    <w:rsid w:val="007F7B3E"/>
    <w:rsid w:val="0080560F"/>
    <w:rsid w:val="00805DFB"/>
    <w:rsid w:val="008067EE"/>
    <w:rsid w:val="0081033C"/>
    <w:rsid w:val="00810EA4"/>
    <w:rsid w:val="00812BD4"/>
    <w:rsid w:val="008141B9"/>
    <w:rsid w:val="008150EC"/>
    <w:rsid w:val="00815B51"/>
    <w:rsid w:val="00817CFB"/>
    <w:rsid w:val="0082127A"/>
    <w:rsid w:val="00824F1F"/>
    <w:rsid w:val="0082596E"/>
    <w:rsid w:val="00825A5A"/>
    <w:rsid w:val="0082696C"/>
    <w:rsid w:val="00831363"/>
    <w:rsid w:val="00831A60"/>
    <w:rsid w:val="00834B1A"/>
    <w:rsid w:val="008353B9"/>
    <w:rsid w:val="00835C51"/>
    <w:rsid w:val="00835E5D"/>
    <w:rsid w:val="008371F1"/>
    <w:rsid w:val="00841669"/>
    <w:rsid w:val="008416C9"/>
    <w:rsid w:val="00841CEB"/>
    <w:rsid w:val="00844E21"/>
    <w:rsid w:val="00845A8A"/>
    <w:rsid w:val="00846D81"/>
    <w:rsid w:val="008472B0"/>
    <w:rsid w:val="0084785C"/>
    <w:rsid w:val="00847875"/>
    <w:rsid w:val="008478B3"/>
    <w:rsid w:val="00847ADA"/>
    <w:rsid w:val="00851B83"/>
    <w:rsid w:val="00851CA4"/>
    <w:rsid w:val="00853007"/>
    <w:rsid w:val="0085547C"/>
    <w:rsid w:val="008557C3"/>
    <w:rsid w:val="00856B6D"/>
    <w:rsid w:val="00857C81"/>
    <w:rsid w:val="00857E41"/>
    <w:rsid w:val="00860EC3"/>
    <w:rsid w:val="00863085"/>
    <w:rsid w:val="008631FD"/>
    <w:rsid w:val="0086360A"/>
    <w:rsid w:val="00867DA8"/>
    <w:rsid w:val="00871774"/>
    <w:rsid w:val="00871FF1"/>
    <w:rsid w:val="008724C3"/>
    <w:rsid w:val="008749A7"/>
    <w:rsid w:val="00874D24"/>
    <w:rsid w:val="00874F68"/>
    <w:rsid w:val="00880A36"/>
    <w:rsid w:val="0088116C"/>
    <w:rsid w:val="00885250"/>
    <w:rsid w:val="00886323"/>
    <w:rsid w:val="00886441"/>
    <w:rsid w:val="00886DA5"/>
    <w:rsid w:val="008900E7"/>
    <w:rsid w:val="00890FFF"/>
    <w:rsid w:val="00891114"/>
    <w:rsid w:val="00892E52"/>
    <w:rsid w:val="00894126"/>
    <w:rsid w:val="00894866"/>
    <w:rsid w:val="00894C05"/>
    <w:rsid w:val="008958D5"/>
    <w:rsid w:val="008963C7"/>
    <w:rsid w:val="00896E63"/>
    <w:rsid w:val="008A3325"/>
    <w:rsid w:val="008A44C6"/>
    <w:rsid w:val="008A5A8C"/>
    <w:rsid w:val="008B6791"/>
    <w:rsid w:val="008B6E92"/>
    <w:rsid w:val="008B78CA"/>
    <w:rsid w:val="008C0CF0"/>
    <w:rsid w:val="008C26C4"/>
    <w:rsid w:val="008C3DDB"/>
    <w:rsid w:val="008C4443"/>
    <w:rsid w:val="008C618D"/>
    <w:rsid w:val="008D1904"/>
    <w:rsid w:val="008D5A31"/>
    <w:rsid w:val="008D6FDC"/>
    <w:rsid w:val="008E17A6"/>
    <w:rsid w:val="008E3832"/>
    <w:rsid w:val="008E6E84"/>
    <w:rsid w:val="008E6F73"/>
    <w:rsid w:val="008E7561"/>
    <w:rsid w:val="008F1FDE"/>
    <w:rsid w:val="008F2DD3"/>
    <w:rsid w:val="008F5C84"/>
    <w:rsid w:val="008F6204"/>
    <w:rsid w:val="009020A1"/>
    <w:rsid w:val="00903118"/>
    <w:rsid w:val="00904B6F"/>
    <w:rsid w:val="00904F86"/>
    <w:rsid w:val="009056C5"/>
    <w:rsid w:val="009069E1"/>
    <w:rsid w:val="009125EE"/>
    <w:rsid w:val="00912AC8"/>
    <w:rsid w:val="00912BF5"/>
    <w:rsid w:val="00913F00"/>
    <w:rsid w:val="00914173"/>
    <w:rsid w:val="00914527"/>
    <w:rsid w:val="009164EF"/>
    <w:rsid w:val="00917C47"/>
    <w:rsid w:val="00920443"/>
    <w:rsid w:val="00922BA9"/>
    <w:rsid w:val="009233F1"/>
    <w:rsid w:val="00924AC0"/>
    <w:rsid w:val="009260BA"/>
    <w:rsid w:val="009262A0"/>
    <w:rsid w:val="00927E9F"/>
    <w:rsid w:val="009335BA"/>
    <w:rsid w:val="009365CF"/>
    <w:rsid w:val="00941FE0"/>
    <w:rsid w:val="0094201E"/>
    <w:rsid w:val="0094390B"/>
    <w:rsid w:val="009479D4"/>
    <w:rsid w:val="00951464"/>
    <w:rsid w:val="00951533"/>
    <w:rsid w:val="00952942"/>
    <w:rsid w:val="00953199"/>
    <w:rsid w:val="009532E3"/>
    <w:rsid w:val="0095354A"/>
    <w:rsid w:val="00956CF1"/>
    <w:rsid w:val="00961C31"/>
    <w:rsid w:val="009620C1"/>
    <w:rsid w:val="00964FD9"/>
    <w:rsid w:val="00970032"/>
    <w:rsid w:val="00973A06"/>
    <w:rsid w:val="00974440"/>
    <w:rsid w:val="0097664F"/>
    <w:rsid w:val="00980128"/>
    <w:rsid w:val="00980512"/>
    <w:rsid w:val="0098263C"/>
    <w:rsid w:val="00983180"/>
    <w:rsid w:val="00983D3B"/>
    <w:rsid w:val="0098434F"/>
    <w:rsid w:val="009843E1"/>
    <w:rsid w:val="00984D76"/>
    <w:rsid w:val="009855CF"/>
    <w:rsid w:val="00985EC0"/>
    <w:rsid w:val="009876C2"/>
    <w:rsid w:val="0099210E"/>
    <w:rsid w:val="009923EB"/>
    <w:rsid w:val="009953D0"/>
    <w:rsid w:val="00995C62"/>
    <w:rsid w:val="00995DA9"/>
    <w:rsid w:val="00996115"/>
    <w:rsid w:val="009A101B"/>
    <w:rsid w:val="009A3287"/>
    <w:rsid w:val="009A64ED"/>
    <w:rsid w:val="009A73FF"/>
    <w:rsid w:val="009A7AF7"/>
    <w:rsid w:val="009B04CF"/>
    <w:rsid w:val="009B145E"/>
    <w:rsid w:val="009B162E"/>
    <w:rsid w:val="009B2479"/>
    <w:rsid w:val="009B2EE3"/>
    <w:rsid w:val="009B41AD"/>
    <w:rsid w:val="009B4B79"/>
    <w:rsid w:val="009B4D63"/>
    <w:rsid w:val="009C000C"/>
    <w:rsid w:val="009C01A0"/>
    <w:rsid w:val="009C5E63"/>
    <w:rsid w:val="009C6F00"/>
    <w:rsid w:val="009C7686"/>
    <w:rsid w:val="009C7E84"/>
    <w:rsid w:val="009D11D4"/>
    <w:rsid w:val="009D1B29"/>
    <w:rsid w:val="009D1F1A"/>
    <w:rsid w:val="009D3765"/>
    <w:rsid w:val="009D3B4E"/>
    <w:rsid w:val="009D3E1F"/>
    <w:rsid w:val="009D42FA"/>
    <w:rsid w:val="009D4D10"/>
    <w:rsid w:val="009D7DBD"/>
    <w:rsid w:val="009E0445"/>
    <w:rsid w:val="009E1939"/>
    <w:rsid w:val="009E19D3"/>
    <w:rsid w:val="009E1E7A"/>
    <w:rsid w:val="009E2E08"/>
    <w:rsid w:val="009E661C"/>
    <w:rsid w:val="009E7898"/>
    <w:rsid w:val="009F00CF"/>
    <w:rsid w:val="009F093A"/>
    <w:rsid w:val="009F1654"/>
    <w:rsid w:val="009F2B89"/>
    <w:rsid w:val="009F324C"/>
    <w:rsid w:val="009F582D"/>
    <w:rsid w:val="009F58FB"/>
    <w:rsid w:val="009F66E8"/>
    <w:rsid w:val="009F7A7D"/>
    <w:rsid w:val="00A04011"/>
    <w:rsid w:val="00A041CA"/>
    <w:rsid w:val="00A04469"/>
    <w:rsid w:val="00A045B6"/>
    <w:rsid w:val="00A072C8"/>
    <w:rsid w:val="00A1229A"/>
    <w:rsid w:val="00A13A4C"/>
    <w:rsid w:val="00A16AE6"/>
    <w:rsid w:val="00A17A3B"/>
    <w:rsid w:val="00A2315C"/>
    <w:rsid w:val="00A2357B"/>
    <w:rsid w:val="00A40E36"/>
    <w:rsid w:val="00A41547"/>
    <w:rsid w:val="00A41AFD"/>
    <w:rsid w:val="00A423CA"/>
    <w:rsid w:val="00A42EC3"/>
    <w:rsid w:val="00A431B8"/>
    <w:rsid w:val="00A44859"/>
    <w:rsid w:val="00A44F80"/>
    <w:rsid w:val="00A45C7A"/>
    <w:rsid w:val="00A4602C"/>
    <w:rsid w:val="00A46035"/>
    <w:rsid w:val="00A4666D"/>
    <w:rsid w:val="00A50644"/>
    <w:rsid w:val="00A51AB9"/>
    <w:rsid w:val="00A52889"/>
    <w:rsid w:val="00A52F71"/>
    <w:rsid w:val="00A53641"/>
    <w:rsid w:val="00A545F5"/>
    <w:rsid w:val="00A56D7F"/>
    <w:rsid w:val="00A602B6"/>
    <w:rsid w:val="00A6184F"/>
    <w:rsid w:val="00A623E3"/>
    <w:rsid w:val="00A64A8A"/>
    <w:rsid w:val="00A651FD"/>
    <w:rsid w:val="00A664FA"/>
    <w:rsid w:val="00A67D90"/>
    <w:rsid w:val="00A71850"/>
    <w:rsid w:val="00A74A3A"/>
    <w:rsid w:val="00A74C71"/>
    <w:rsid w:val="00A7657B"/>
    <w:rsid w:val="00A805BD"/>
    <w:rsid w:val="00A80F9C"/>
    <w:rsid w:val="00A814F9"/>
    <w:rsid w:val="00A824B6"/>
    <w:rsid w:val="00A82E8D"/>
    <w:rsid w:val="00A83033"/>
    <w:rsid w:val="00A838E4"/>
    <w:rsid w:val="00A8515E"/>
    <w:rsid w:val="00A87D38"/>
    <w:rsid w:val="00A90221"/>
    <w:rsid w:val="00A906B7"/>
    <w:rsid w:val="00A9078C"/>
    <w:rsid w:val="00A9546B"/>
    <w:rsid w:val="00AA209E"/>
    <w:rsid w:val="00AA3CEF"/>
    <w:rsid w:val="00AA441E"/>
    <w:rsid w:val="00AA74F2"/>
    <w:rsid w:val="00AB3B5E"/>
    <w:rsid w:val="00AB45EF"/>
    <w:rsid w:val="00AB5EB0"/>
    <w:rsid w:val="00AC46BD"/>
    <w:rsid w:val="00AC6FBC"/>
    <w:rsid w:val="00AD007C"/>
    <w:rsid w:val="00AD0141"/>
    <w:rsid w:val="00AD068D"/>
    <w:rsid w:val="00AD1C2B"/>
    <w:rsid w:val="00AD24A4"/>
    <w:rsid w:val="00AD4255"/>
    <w:rsid w:val="00AD4302"/>
    <w:rsid w:val="00AD5D82"/>
    <w:rsid w:val="00AE11BA"/>
    <w:rsid w:val="00AE33F1"/>
    <w:rsid w:val="00AE3D58"/>
    <w:rsid w:val="00AE3DC2"/>
    <w:rsid w:val="00AE45D6"/>
    <w:rsid w:val="00AE58FA"/>
    <w:rsid w:val="00AE5ED7"/>
    <w:rsid w:val="00AE60C3"/>
    <w:rsid w:val="00AE750C"/>
    <w:rsid w:val="00AE7EDD"/>
    <w:rsid w:val="00AF0690"/>
    <w:rsid w:val="00AF225A"/>
    <w:rsid w:val="00AF2B86"/>
    <w:rsid w:val="00AF3351"/>
    <w:rsid w:val="00AF405C"/>
    <w:rsid w:val="00AF5567"/>
    <w:rsid w:val="00AF69E3"/>
    <w:rsid w:val="00AF7701"/>
    <w:rsid w:val="00AF7DF7"/>
    <w:rsid w:val="00B0270C"/>
    <w:rsid w:val="00B02FB2"/>
    <w:rsid w:val="00B030EB"/>
    <w:rsid w:val="00B04FC6"/>
    <w:rsid w:val="00B060BB"/>
    <w:rsid w:val="00B06AFD"/>
    <w:rsid w:val="00B11D13"/>
    <w:rsid w:val="00B1261B"/>
    <w:rsid w:val="00B12F9B"/>
    <w:rsid w:val="00B13408"/>
    <w:rsid w:val="00B14AD1"/>
    <w:rsid w:val="00B17D90"/>
    <w:rsid w:val="00B211FB"/>
    <w:rsid w:val="00B21ED3"/>
    <w:rsid w:val="00B2238D"/>
    <w:rsid w:val="00B23AB5"/>
    <w:rsid w:val="00B23AC2"/>
    <w:rsid w:val="00B246C8"/>
    <w:rsid w:val="00B32791"/>
    <w:rsid w:val="00B33AB4"/>
    <w:rsid w:val="00B35B1D"/>
    <w:rsid w:val="00B403DB"/>
    <w:rsid w:val="00B40770"/>
    <w:rsid w:val="00B40E3C"/>
    <w:rsid w:val="00B425A1"/>
    <w:rsid w:val="00B42CC1"/>
    <w:rsid w:val="00B43616"/>
    <w:rsid w:val="00B44984"/>
    <w:rsid w:val="00B45A5E"/>
    <w:rsid w:val="00B4773C"/>
    <w:rsid w:val="00B52B10"/>
    <w:rsid w:val="00B52EDF"/>
    <w:rsid w:val="00B55290"/>
    <w:rsid w:val="00B552B8"/>
    <w:rsid w:val="00B555FC"/>
    <w:rsid w:val="00B573F3"/>
    <w:rsid w:val="00B60A16"/>
    <w:rsid w:val="00B60B88"/>
    <w:rsid w:val="00B65DDC"/>
    <w:rsid w:val="00B7023B"/>
    <w:rsid w:val="00B70252"/>
    <w:rsid w:val="00B711C0"/>
    <w:rsid w:val="00B72172"/>
    <w:rsid w:val="00B75BE3"/>
    <w:rsid w:val="00B819E2"/>
    <w:rsid w:val="00B8447F"/>
    <w:rsid w:val="00B84682"/>
    <w:rsid w:val="00B85497"/>
    <w:rsid w:val="00B8687B"/>
    <w:rsid w:val="00B91F9C"/>
    <w:rsid w:val="00B954B7"/>
    <w:rsid w:val="00B95D27"/>
    <w:rsid w:val="00B978D5"/>
    <w:rsid w:val="00BA0F40"/>
    <w:rsid w:val="00BA17B1"/>
    <w:rsid w:val="00BA2887"/>
    <w:rsid w:val="00BA3834"/>
    <w:rsid w:val="00BA4A97"/>
    <w:rsid w:val="00BA53E8"/>
    <w:rsid w:val="00BB03B1"/>
    <w:rsid w:val="00BB1FA6"/>
    <w:rsid w:val="00BB296F"/>
    <w:rsid w:val="00BB3FA9"/>
    <w:rsid w:val="00BB5671"/>
    <w:rsid w:val="00BC0F54"/>
    <w:rsid w:val="00BC4014"/>
    <w:rsid w:val="00BC45AD"/>
    <w:rsid w:val="00BC4C2F"/>
    <w:rsid w:val="00BC7B82"/>
    <w:rsid w:val="00BD0E1D"/>
    <w:rsid w:val="00BD23FD"/>
    <w:rsid w:val="00BD3E08"/>
    <w:rsid w:val="00BD7580"/>
    <w:rsid w:val="00BE0A05"/>
    <w:rsid w:val="00BE0B55"/>
    <w:rsid w:val="00BE0F7A"/>
    <w:rsid w:val="00BE1087"/>
    <w:rsid w:val="00BE32BA"/>
    <w:rsid w:val="00BE3C8D"/>
    <w:rsid w:val="00BE4E34"/>
    <w:rsid w:val="00BE5A2C"/>
    <w:rsid w:val="00BE6184"/>
    <w:rsid w:val="00BE700C"/>
    <w:rsid w:val="00BF0621"/>
    <w:rsid w:val="00BF0880"/>
    <w:rsid w:val="00BF2F5A"/>
    <w:rsid w:val="00BF44B4"/>
    <w:rsid w:val="00BF542C"/>
    <w:rsid w:val="00BF5F1B"/>
    <w:rsid w:val="00BF6600"/>
    <w:rsid w:val="00C007E0"/>
    <w:rsid w:val="00C02082"/>
    <w:rsid w:val="00C037B6"/>
    <w:rsid w:val="00C04BFF"/>
    <w:rsid w:val="00C05060"/>
    <w:rsid w:val="00C058DA"/>
    <w:rsid w:val="00C05F9C"/>
    <w:rsid w:val="00C06B7F"/>
    <w:rsid w:val="00C10DCA"/>
    <w:rsid w:val="00C12194"/>
    <w:rsid w:val="00C13443"/>
    <w:rsid w:val="00C14918"/>
    <w:rsid w:val="00C14C61"/>
    <w:rsid w:val="00C15E64"/>
    <w:rsid w:val="00C16CD6"/>
    <w:rsid w:val="00C1771F"/>
    <w:rsid w:val="00C20DC3"/>
    <w:rsid w:val="00C22E35"/>
    <w:rsid w:val="00C243E5"/>
    <w:rsid w:val="00C2550C"/>
    <w:rsid w:val="00C259AD"/>
    <w:rsid w:val="00C3347A"/>
    <w:rsid w:val="00C342B6"/>
    <w:rsid w:val="00C351AE"/>
    <w:rsid w:val="00C35BD1"/>
    <w:rsid w:val="00C36D85"/>
    <w:rsid w:val="00C379E1"/>
    <w:rsid w:val="00C37C0D"/>
    <w:rsid w:val="00C41D2F"/>
    <w:rsid w:val="00C41FDD"/>
    <w:rsid w:val="00C451AC"/>
    <w:rsid w:val="00C4588C"/>
    <w:rsid w:val="00C45C43"/>
    <w:rsid w:val="00C50488"/>
    <w:rsid w:val="00C51FE0"/>
    <w:rsid w:val="00C5325B"/>
    <w:rsid w:val="00C54361"/>
    <w:rsid w:val="00C54C4A"/>
    <w:rsid w:val="00C55409"/>
    <w:rsid w:val="00C60701"/>
    <w:rsid w:val="00C614D2"/>
    <w:rsid w:val="00C62276"/>
    <w:rsid w:val="00C62A20"/>
    <w:rsid w:val="00C64044"/>
    <w:rsid w:val="00C64302"/>
    <w:rsid w:val="00C6650D"/>
    <w:rsid w:val="00C66B29"/>
    <w:rsid w:val="00C6769C"/>
    <w:rsid w:val="00C67ADD"/>
    <w:rsid w:val="00C701B8"/>
    <w:rsid w:val="00C706E3"/>
    <w:rsid w:val="00C70826"/>
    <w:rsid w:val="00C72483"/>
    <w:rsid w:val="00C72DFC"/>
    <w:rsid w:val="00C738BD"/>
    <w:rsid w:val="00C74AC5"/>
    <w:rsid w:val="00C757F3"/>
    <w:rsid w:val="00C80847"/>
    <w:rsid w:val="00C83E11"/>
    <w:rsid w:val="00C8566F"/>
    <w:rsid w:val="00C907CC"/>
    <w:rsid w:val="00C92052"/>
    <w:rsid w:val="00C94086"/>
    <w:rsid w:val="00C9476D"/>
    <w:rsid w:val="00CA15E4"/>
    <w:rsid w:val="00CA3BF0"/>
    <w:rsid w:val="00CA5FCC"/>
    <w:rsid w:val="00CA603A"/>
    <w:rsid w:val="00CA6207"/>
    <w:rsid w:val="00CA7D73"/>
    <w:rsid w:val="00CB0E4F"/>
    <w:rsid w:val="00CB18E9"/>
    <w:rsid w:val="00CB2776"/>
    <w:rsid w:val="00CB2BD7"/>
    <w:rsid w:val="00CB379C"/>
    <w:rsid w:val="00CB42A0"/>
    <w:rsid w:val="00CB5D2D"/>
    <w:rsid w:val="00CB73F3"/>
    <w:rsid w:val="00CB76F7"/>
    <w:rsid w:val="00CB7ADE"/>
    <w:rsid w:val="00CB7B3D"/>
    <w:rsid w:val="00CC0D1C"/>
    <w:rsid w:val="00CC35DE"/>
    <w:rsid w:val="00CC3C03"/>
    <w:rsid w:val="00CC4976"/>
    <w:rsid w:val="00CC5EB0"/>
    <w:rsid w:val="00CD40B9"/>
    <w:rsid w:val="00CD4C86"/>
    <w:rsid w:val="00CD5014"/>
    <w:rsid w:val="00CD64ED"/>
    <w:rsid w:val="00CD7AF2"/>
    <w:rsid w:val="00CE029D"/>
    <w:rsid w:val="00CE050E"/>
    <w:rsid w:val="00CE3922"/>
    <w:rsid w:val="00CE39AE"/>
    <w:rsid w:val="00CE3CAF"/>
    <w:rsid w:val="00CE4CE5"/>
    <w:rsid w:val="00CE521F"/>
    <w:rsid w:val="00CE7E31"/>
    <w:rsid w:val="00CE7E51"/>
    <w:rsid w:val="00CE7F60"/>
    <w:rsid w:val="00CF3396"/>
    <w:rsid w:val="00CF3AC2"/>
    <w:rsid w:val="00CF5735"/>
    <w:rsid w:val="00CF5F9E"/>
    <w:rsid w:val="00CF66E6"/>
    <w:rsid w:val="00D0021C"/>
    <w:rsid w:val="00D02810"/>
    <w:rsid w:val="00D0658B"/>
    <w:rsid w:val="00D075BB"/>
    <w:rsid w:val="00D07FBB"/>
    <w:rsid w:val="00D16864"/>
    <w:rsid w:val="00D1729D"/>
    <w:rsid w:val="00D17C48"/>
    <w:rsid w:val="00D25447"/>
    <w:rsid w:val="00D2558D"/>
    <w:rsid w:val="00D257EF"/>
    <w:rsid w:val="00D31F17"/>
    <w:rsid w:val="00D322B6"/>
    <w:rsid w:val="00D327F0"/>
    <w:rsid w:val="00D330EE"/>
    <w:rsid w:val="00D34EA9"/>
    <w:rsid w:val="00D359EA"/>
    <w:rsid w:val="00D35FCE"/>
    <w:rsid w:val="00D365AC"/>
    <w:rsid w:val="00D367C4"/>
    <w:rsid w:val="00D4018C"/>
    <w:rsid w:val="00D410DA"/>
    <w:rsid w:val="00D44218"/>
    <w:rsid w:val="00D479F8"/>
    <w:rsid w:val="00D542B3"/>
    <w:rsid w:val="00D547B2"/>
    <w:rsid w:val="00D560F0"/>
    <w:rsid w:val="00D565CC"/>
    <w:rsid w:val="00D63BCB"/>
    <w:rsid w:val="00D63D8B"/>
    <w:rsid w:val="00D6463F"/>
    <w:rsid w:val="00D64AB8"/>
    <w:rsid w:val="00D670BA"/>
    <w:rsid w:val="00D71C98"/>
    <w:rsid w:val="00D71E15"/>
    <w:rsid w:val="00D72E9A"/>
    <w:rsid w:val="00D74056"/>
    <w:rsid w:val="00D75D0D"/>
    <w:rsid w:val="00D77DD9"/>
    <w:rsid w:val="00D80F9B"/>
    <w:rsid w:val="00D83D78"/>
    <w:rsid w:val="00D8491F"/>
    <w:rsid w:val="00D85B68"/>
    <w:rsid w:val="00D85D4A"/>
    <w:rsid w:val="00D91C32"/>
    <w:rsid w:val="00D930DE"/>
    <w:rsid w:val="00D93F5A"/>
    <w:rsid w:val="00D93FB6"/>
    <w:rsid w:val="00D945AC"/>
    <w:rsid w:val="00D94935"/>
    <w:rsid w:val="00D95617"/>
    <w:rsid w:val="00D95969"/>
    <w:rsid w:val="00DA12A9"/>
    <w:rsid w:val="00DA5895"/>
    <w:rsid w:val="00DA60BF"/>
    <w:rsid w:val="00DA69E4"/>
    <w:rsid w:val="00DB3584"/>
    <w:rsid w:val="00DB38D4"/>
    <w:rsid w:val="00DB3AD2"/>
    <w:rsid w:val="00DB5A22"/>
    <w:rsid w:val="00DB64B1"/>
    <w:rsid w:val="00DB6CCE"/>
    <w:rsid w:val="00DB72DC"/>
    <w:rsid w:val="00DC01A0"/>
    <w:rsid w:val="00DC0885"/>
    <w:rsid w:val="00DC0C0C"/>
    <w:rsid w:val="00DC1640"/>
    <w:rsid w:val="00DC2EEF"/>
    <w:rsid w:val="00DC31F4"/>
    <w:rsid w:val="00DC3482"/>
    <w:rsid w:val="00DC3B6A"/>
    <w:rsid w:val="00DC5268"/>
    <w:rsid w:val="00DC57FA"/>
    <w:rsid w:val="00DC7394"/>
    <w:rsid w:val="00DC792B"/>
    <w:rsid w:val="00DC7DB1"/>
    <w:rsid w:val="00DD028F"/>
    <w:rsid w:val="00DD237F"/>
    <w:rsid w:val="00DD4317"/>
    <w:rsid w:val="00DD526A"/>
    <w:rsid w:val="00DD5FE8"/>
    <w:rsid w:val="00DD5FF9"/>
    <w:rsid w:val="00DD6861"/>
    <w:rsid w:val="00DD7930"/>
    <w:rsid w:val="00DD7BD3"/>
    <w:rsid w:val="00DE134A"/>
    <w:rsid w:val="00DE1FCD"/>
    <w:rsid w:val="00DE23C5"/>
    <w:rsid w:val="00DE4240"/>
    <w:rsid w:val="00DE4C23"/>
    <w:rsid w:val="00DE6596"/>
    <w:rsid w:val="00DE7537"/>
    <w:rsid w:val="00DF04EB"/>
    <w:rsid w:val="00DF0DD9"/>
    <w:rsid w:val="00DF1FBC"/>
    <w:rsid w:val="00DF20E4"/>
    <w:rsid w:val="00DF3EE0"/>
    <w:rsid w:val="00DF4D9E"/>
    <w:rsid w:val="00DF5243"/>
    <w:rsid w:val="00DF5451"/>
    <w:rsid w:val="00DF6E85"/>
    <w:rsid w:val="00DF70CC"/>
    <w:rsid w:val="00E01CE0"/>
    <w:rsid w:val="00E060AB"/>
    <w:rsid w:val="00E067D9"/>
    <w:rsid w:val="00E102D1"/>
    <w:rsid w:val="00E106B8"/>
    <w:rsid w:val="00E1075A"/>
    <w:rsid w:val="00E10C7B"/>
    <w:rsid w:val="00E12457"/>
    <w:rsid w:val="00E12661"/>
    <w:rsid w:val="00E14C37"/>
    <w:rsid w:val="00E155CA"/>
    <w:rsid w:val="00E15DBF"/>
    <w:rsid w:val="00E1659C"/>
    <w:rsid w:val="00E174BD"/>
    <w:rsid w:val="00E209C0"/>
    <w:rsid w:val="00E24659"/>
    <w:rsid w:val="00E25C86"/>
    <w:rsid w:val="00E261EA"/>
    <w:rsid w:val="00E273E1"/>
    <w:rsid w:val="00E27873"/>
    <w:rsid w:val="00E3220B"/>
    <w:rsid w:val="00E332A0"/>
    <w:rsid w:val="00E3428D"/>
    <w:rsid w:val="00E344AA"/>
    <w:rsid w:val="00E34941"/>
    <w:rsid w:val="00E34E73"/>
    <w:rsid w:val="00E35924"/>
    <w:rsid w:val="00E373C1"/>
    <w:rsid w:val="00E40599"/>
    <w:rsid w:val="00E42708"/>
    <w:rsid w:val="00E42CFD"/>
    <w:rsid w:val="00E449A4"/>
    <w:rsid w:val="00E50801"/>
    <w:rsid w:val="00E51069"/>
    <w:rsid w:val="00E511EF"/>
    <w:rsid w:val="00E539E3"/>
    <w:rsid w:val="00E54BE2"/>
    <w:rsid w:val="00E5595B"/>
    <w:rsid w:val="00E56203"/>
    <w:rsid w:val="00E60F51"/>
    <w:rsid w:val="00E60F8A"/>
    <w:rsid w:val="00E612BE"/>
    <w:rsid w:val="00E6536B"/>
    <w:rsid w:val="00E65A0D"/>
    <w:rsid w:val="00E66B43"/>
    <w:rsid w:val="00E66D75"/>
    <w:rsid w:val="00E67635"/>
    <w:rsid w:val="00E67D14"/>
    <w:rsid w:val="00E71496"/>
    <w:rsid w:val="00E729FE"/>
    <w:rsid w:val="00E72A4A"/>
    <w:rsid w:val="00E72FEC"/>
    <w:rsid w:val="00E75235"/>
    <w:rsid w:val="00E76DDF"/>
    <w:rsid w:val="00E82925"/>
    <w:rsid w:val="00E83873"/>
    <w:rsid w:val="00E84C0D"/>
    <w:rsid w:val="00E86948"/>
    <w:rsid w:val="00E876C5"/>
    <w:rsid w:val="00E903EE"/>
    <w:rsid w:val="00E904F6"/>
    <w:rsid w:val="00E93F80"/>
    <w:rsid w:val="00E93FF8"/>
    <w:rsid w:val="00E9515D"/>
    <w:rsid w:val="00E953BE"/>
    <w:rsid w:val="00E965BA"/>
    <w:rsid w:val="00EA48CB"/>
    <w:rsid w:val="00EA4EBA"/>
    <w:rsid w:val="00EA5A57"/>
    <w:rsid w:val="00EA684A"/>
    <w:rsid w:val="00EB057C"/>
    <w:rsid w:val="00EB0D41"/>
    <w:rsid w:val="00EB36AA"/>
    <w:rsid w:val="00EB427F"/>
    <w:rsid w:val="00EB4DBF"/>
    <w:rsid w:val="00EB7ED1"/>
    <w:rsid w:val="00EC03BE"/>
    <w:rsid w:val="00EC1597"/>
    <w:rsid w:val="00EC23AE"/>
    <w:rsid w:val="00EC26FA"/>
    <w:rsid w:val="00EC6AA7"/>
    <w:rsid w:val="00EC7962"/>
    <w:rsid w:val="00ED0740"/>
    <w:rsid w:val="00ED07C9"/>
    <w:rsid w:val="00ED0BCB"/>
    <w:rsid w:val="00ED17BD"/>
    <w:rsid w:val="00EE081C"/>
    <w:rsid w:val="00EE17BD"/>
    <w:rsid w:val="00EE231C"/>
    <w:rsid w:val="00EE2A1C"/>
    <w:rsid w:val="00EE4A71"/>
    <w:rsid w:val="00EE508F"/>
    <w:rsid w:val="00EE7875"/>
    <w:rsid w:val="00EF03E6"/>
    <w:rsid w:val="00EF1B68"/>
    <w:rsid w:val="00EF4C62"/>
    <w:rsid w:val="00EF52F1"/>
    <w:rsid w:val="00F00A80"/>
    <w:rsid w:val="00F00BFC"/>
    <w:rsid w:val="00F01013"/>
    <w:rsid w:val="00F019CB"/>
    <w:rsid w:val="00F0390E"/>
    <w:rsid w:val="00F05078"/>
    <w:rsid w:val="00F057DC"/>
    <w:rsid w:val="00F10F7C"/>
    <w:rsid w:val="00F11658"/>
    <w:rsid w:val="00F11A51"/>
    <w:rsid w:val="00F1537B"/>
    <w:rsid w:val="00F15F11"/>
    <w:rsid w:val="00F20586"/>
    <w:rsid w:val="00F20E44"/>
    <w:rsid w:val="00F220E2"/>
    <w:rsid w:val="00F238BC"/>
    <w:rsid w:val="00F252CD"/>
    <w:rsid w:val="00F255A7"/>
    <w:rsid w:val="00F25C86"/>
    <w:rsid w:val="00F26F53"/>
    <w:rsid w:val="00F273CB"/>
    <w:rsid w:val="00F30CBD"/>
    <w:rsid w:val="00F3133D"/>
    <w:rsid w:val="00F32A8E"/>
    <w:rsid w:val="00F33740"/>
    <w:rsid w:val="00F350F1"/>
    <w:rsid w:val="00F3605D"/>
    <w:rsid w:val="00F360A0"/>
    <w:rsid w:val="00F37253"/>
    <w:rsid w:val="00F412F6"/>
    <w:rsid w:val="00F43219"/>
    <w:rsid w:val="00F524A1"/>
    <w:rsid w:val="00F536DC"/>
    <w:rsid w:val="00F5413F"/>
    <w:rsid w:val="00F54EA2"/>
    <w:rsid w:val="00F56CAE"/>
    <w:rsid w:val="00F61428"/>
    <w:rsid w:val="00F7138E"/>
    <w:rsid w:val="00F72E4A"/>
    <w:rsid w:val="00F76582"/>
    <w:rsid w:val="00F80329"/>
    <w:rsid w:val="00F81FA0"/>
    <w:rsid w:val="00F82602"/>
    <w:rsid w:val="00F83A07"/>
    <w:rsid w:val="00F83CEF"/>
    <w:rsid w:val="00F8658C"/>
    <w:rsid w:val="00F86AAC"/>
    <w:rsid w:val="00F91617"/>
    <w:rsid w:val="00F960DA"/>
    <w:rsid w:val="00FA04A6"/>
    <w:rsid w:val="00FA05BD"/>
    <w:rsid w:val="00FA2775"/>
    <w:rsid w:val="00FA2EC3"/>
    <w:rsid w:val="00FA650E"/>
    <w:rsid w:val="00FA6701"/>
    <w:rsid w:val="00FB33F4"/>
    <w:rsid w:val="00FB4B60"/>
    <w:rsid w:val="00FB6272"/>
    <w:rsid w:val="00FC1C31"/>
    <w:rsid w:val="00FC3266"/>
    <w:rsid w:val="00FC5A08"/>
    <w:rsid w:val="00FD06CB"/>
    <w:rsid w:val="00FD1454"/>
    <w:rsid w:val="00FD2B06"/>
    <w:rsid w:val="00FD40B5"/>
    <w:rsid w:val="00FD67BB"/>
    <w:rsid w:val="00FD7090"/>
    <w:rsid w:val="00FD72C3"/>
    <w:rsid w:val="00FE04B8"/>
    <w:rsid w:val="00FE058C"/>
    <w:rsid w:val="00FE2DED"/>
    <w:rsid w:val="00FE356D"/>
    <w:rsid w:val="00FE6300"/>
    <w:rsid w:val="00FF0B3B"/>
    <w:rsid w:val="00FF1621"/>
    <w:rsid w:val="00FF2C31"/>
    <w:rsid w:val="00FF6CD0"/>
    <w:rsid w:val="00FF7AF9"/>
    <w:rsid w:val="00FF7E6D"/>
    <w:rsid w:val="05FBCBFA"/>
    <w:rsid w:val="068846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DFE57D16-8D52-41FF-A741-DFA6F2D3A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54B7"/>
    <w:pPr>
      <w:widowControl w:val="0"/>
      <w:jc w:val="both"/>
    </w:pPr>
  </w:style>
  <w:style w:type="paragraph" w:styleId="1">
    <w:name w:val="heading 1"/>
    <w:next w:val="a"/>
    <w:link w:val="10"/>
    <w:uiPriority w:val="9"/>
    <w:unhideWhenUsed/>
    <w:qFormat/>
    <w:rsid w:val="00A53641"/>
    <w:pPr>
      <w:keepNext/>
      <w:keepLines/>
      <w:spacing w:before="240" w:after="240" w:line="259" w:lineRule="auto"/>
      <w:ind w:right="3"/>
      <w:outlineLvl w:val="0"/>
    </w:pPr>
    <w:rPr>
      <w:rFonts w:ascii="Calibri" w:eastAsia="ＭＳ ゴシック" w:hAnsi="Calibri" w:cs="Calibri"/>
      <w:color w:val="000000"/>
      <w:sz w:val="28"/>
      <w:u w:val="single"/>
    </w:rPr>
  </w:style>
  <w:style w:type="paragraph" w:styleId="2">
    <w:name w:val="heading 2"/>
    <w:basedOn w:val="a"/>
    <w:next w:val="a"/>
    <w:link w:val="20"/>
    <w:uiPriority w:val="9"/>
    <w:unhideWhenUsed/>
    <w:qFormat/>
    <w:rsid w:val="00A53641"/>
    <w:pPr>
      <w:keepNext/>
      <w:widowControl/>
      <w:spacing w:before="240" w:after="240" w:line="240" w:lineRule="atLeast"/>
      <w:jc w:val="left"/>
      <w:outlineLvl w:val="1"/>
    </w:pPr>
    <w:rPr>
      <w:rFonts w:asciiTheme="majorHAnsi" w:eastAsia="ＭＳ ゴシック" w:hAnsiTheme="majorHAnsi" w:cstheme="majorBidi"/>
      <w:sz w:val="24"/>
    </w:rPr>
  </w:style>
  <w:style w:type="paragraph" w:styleId="3">
    <w:name w:val="heading 3"/>
    <w:basedOn w:val="a"/>
    <w:next w:val="a"/>
    <w:link w:val="30"/>
    <w:uiPriority w:val="9"/>
    <w:unhideWhenUsed/>
    <w:qFormat/>
    <w:rsid w:val="00A53641"/>
    <w:pPr>
      <w:keepNext/>
      <w:widowControl/>
      <w:spacing w:before="240" w:after="240" w:line="240" w:lineRule="atLeast"/>
      <w:ind w:leftChars="400" w:left="400"/>
      <w:jc w:val="left"/>
      <w:outlineLvl w:val="2"/>
    </w:pPr>
    <w:rPr>
      <w:rFonts w:asciiTheme="majorHAnsi" w:eastAsia="ＭＳ ゴシック" w:hAnsiTheme="majorHAnsi" w:cstheme="majorBidi"/>
      <w:sz w:val="24"/>
    </w:rPr>
  </w:style>
  <w:style w:type="paragraph" w:styleId="4">
    <w:name w:val="heading 4"/>
    <w:basedOn w:val="a"/>
    <w:next w:val="a"/>
    <w:link w:val="40"/>
    <w:uiPriority w:val="9"/>
    <w:unhideWhenUsed/>
    <w:qFormat/>
    <w:rsid w:val="00A53641"/>
    <w:pPr>
      <w:keepNext/>
      <w:widowControl/>
      <w:spacing w:line="240" w:lineRule="atLeast"/>
      <w:ind w:leftChars="400" w:left="400"/>
      <w:jc w:val="left"/>
      <w:outlineLvl w:val="3"/>
    </w:pPr>
    <w:rPr>
      <w:rFonts w:ascii="Century" w:eastAsia="ＭＳ 明朝" w:hAnsi="Century" w:cs="Times New Roman"/>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3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unhideWhenUsed/>
    <w:rsid w:val="00447BB1"/>
    <w:rPr>
      <w:vertAlign w:val="superscript"/>
    </w:rPr>
  </w:style>
  <w:style w:type="character" w:customStyle="1" w:styleId="10">
    <w:name w:val="見出し 1 (文字)"/>
    <w:basedOn w:val="a0"/>
    <w:link w:val="1"/>
    <w:uiPriority w:val="9"/>
    <w:rsid w:val="00A53641"/>
    <w:rPr>
      <w:rFonts w:ascii="Calibri" w:eastAsia="ＭＳ ゴシック" w:hAnsi="Calibri" w:cs="Calibri"/>
      <w:color w:val="000000"/>
      <w:sz w:val="28"/>
      <w:u w:val="single"/>
    </w:rPr>
  </w:style>
  <w:style w:type="character" w:customStyle="1" w:styleId="20">
    <w:name w:val="見出し 2 (文字)"/>
    <w:basedOn w:val="a0"/>
    <w:link w:val="2"/>
    <w:uiPriority w:val="9"/>
    <w:rsid w:val="00A53641"/>
    <w:rPr>
      <w:rFonts w:asciiTheme="majorHAnsi" w:eastAsia="ＭＳ ゴシック" w:hAnsiTheme="majorHAnsi" w:cstheme="majorBidi"/>
      <w:sz w:val="24"/>
    </w:rPr>
  </w:style>
  <w:style w:type="character" w:customStyle="1" w:styleId="30">
    <w:name w:val="見出し 3 (文字)"/>
    <w:basedOn w:val="a0"/>
    <w:link w:val="3"/>
    <w:uiPriority w:val="9"/>
    <w:rsid w:val="00A53641"/>
    <w:rPr>
      <w:rFonts w:asciiTheme="majorHAnsi" w:eastAsia="ＭＳ ゴシック" w:hAnsiTheme="majorHAnsi" w:cstheme="majorBidi"/>
      <w:sz w:val="24"/>
    </w:rPr>
  </w:style>
  <w:style w:type="character" w:customStyle="1" w:styleId="40">
    <w:name w:val="見出し 4 (文字)"/>
    <w:basedOn w:val="a0"/>
    <w:link w:val="4"/>
    <w:uiPriority w:val="9"/>
    <w:rsid w:val="00A53641"/>
    <w:rPr>
      <w:rFonts w:ascii="Century" w:eastAsia="ＭＳ 明朝" w:hAnsi="Century" w:cs="Times New Roman"/>
      <w:b/>
      <w:bCs/>
      <w:sz w:val="24"/>
    </w:rPr>
  </w:style>
  <w:style w:type="paragraph" w:customStyle="1" w:styleId="Default">
    <w:name w:val="Default"/>
    <w:rsid w:val="00A53641"/>
    <w:pPr>
      <w:widowControl w:val="0"/>
      <w:autoSpaceDE w:val="0"/>
      <w:autoSpaceDN w:val="0"/>
      <w:adjustRightInd w:val="0"/>
      <w:spacing w:line="240" w:lineRule="atLeast"/>
    </w:pPr>
    <w:rPr>
      <w:rFonts w:ascii="Calibri" w:eastAsia="ＭＳ 明朝" w:hAnsi="Calibri" w:cs="Calibri"/>
      <w:color w:val="000000"/>
      <w:kern w:val="0"/>
      <w:sz w:val="24"/>
      <w:szCs w:val="24"/>
    </w:rPr>
  </w:style>
  <w:style w:type="character" w:customStyle="1" w:styleId="st1">
    <w:name w:val="st1"/>
    <w:rsid w:val="00A53641"/>
  </w:style>
  <w:style w:type="paragraph" w:styleId="af9">
    <w:name w:val="endnote text"/>
    <w:basedOn w:val="a"/>
    <w:link w:val="afa"/>
    <w:uiPriority w:val="99"/>
    <w:semiHidden/>
    <w:unhideWhenUsed/>
    <w:rsid w:val="00A53641"/>
    <w:pPr>
      <w:widowControl/>
      <w:snapToGrid w:val="0"/>
      <w:spacing w:line="240" w:lineRule="atLeast"/>
      <w:jc w:val="left"/>
    </w:pPr>
    <w:rPr>
      <w:rFonts w:ascii="Century" w:eastAsia="ＭＳ 明朝" w:hAnsi="Century" w:cs="Times New Roman"/>
      <w:sz w:val="24"/>
    </w:rPr>
  </w:style>
  <w:style w:type="character" w:customStyle="1" w:styleId="afa">
    <w:name w:val="文末脚注文字列 (文字)"/>
    <w:basedOn w:val="a0"/>
    <w:link w:val="af9"/>
    <w:uiPriority w:val="99"/>
    <w:semiHidden/>
    <w:rsid w:val="00A53641"/>
    <w:rPr>
      <w:rFonts w:ascii="Century" w:eastAsia="ＭＳ 明朝" w:hAnsi="Century" w:cs="Times New Roman"/>
      <w:sz w:val="24"/>
    </w:rPr>
  </w:style>
  <w:style w:type="character" w:styleId="afb">
    <w:name w:val="endnote reference"/>
    <w:uiPriority w:val="99"/>
    <w:semiHidden/>
    <w:unhideWhenUsed/>
    <w:rsid w:val="00A53641"/>
    <w:rPr>
      <w:vertAlign w:val="superscript"/>
    </w:rPr>
  </w:style>
  <w:style w:type="character" w:styleId="afc">
    <w:name w:val="Emphasis"/>
    <w:uiPriority w:val="20"/>
    <w:qFormat/>
    <w:rsid w:val="00A53641"/>
    <w:rPr>
      <w:b/>
      <w:bCs/>
      <w:i w:val="0"/>
      <w:iCs w:val="0"/>
    </w:rPr>
  </w:style>
  <w:style w:type="table" w:customStyle="1" w:styleId="11">
    <w:name w:val="表 (格子)1"/>
    <w:basedOn w:val="a1"/>
    <w:next w:val="a9"/>
    <w:uiPriority w:val="59"/>
    <w:rsid w:val="00A53641"/>
    <w:pPr>
      <w:spacing w:line="240" w:lineRule="atLeast"/>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9"/>
    <w:uiPriority w:val="59"/>
    <w:rsid w:val="00A53641"/>
    <w:pPr>
      <w:spacing w:line="240" w:lineRule="atLeast"/>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カレンダー 1"/>
    <w:basedOn w:val="a1"/>
    <w:uiPriority w:val="99"/>
    <w:qFormat/>
    <w:rsid w:val="00A53641"/>
    <w:pPr>
      <w:spacing w:line="240" w:lineRule="atLeast"/>
    </w:pPr>
    <w:rPr>
      <w:rFonts w:ascii="游明朝" w:eastAsia="游明朝" w:hAnsi="游明朝" w:cs="Times New Roman"/>
      <w:kern w:val="0"/>
      <w:sz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Palatino Linotype" w:eastAsia="Palatino Linotype" w:hAnsi="Palatino Linotype"/>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Web">
    <w:name w:val="Normal (Web)"/>
    <w:basedOn w:val="a"/>
    <w:uiPriority w:val="99"/>
    <w:semiHidden/>
    <w:unhideWhenUsed/>
    <w:rsid w:val="00A53641"/>
    <w:pPr>
      <w:widowControl/>
      <w:spacing w:line="240" w:lineRule="atLeast"/>
      <w:jc w:val="left"/>
    </w:pPr>
    <w:rPr>
      <w:rFonts w:ascii="Times New Roman" w:eastAsia="ＭＳ 明朝" w:hAnsi="Times New Roman" w:cs="Times New Roman"/>
      <w:sz w:val="24"/>
      <w:szCs w:val="24"/>
    </w:rPr>
  </w:style>
  <w:style w:type="character" w:styleId="afd">
    <w:name w:val="FollowedHyperlink"/>
    <w:uiPriority w:val="99"/>
    <w:semiHidden/>
    <w:unhideWhenUsed/>
    <w:rsid w:val="00A53641"/>
    <w:rPr>
      <w:color w:val="954F72"/>
      <w:u w:val="single"/>
    </w:rPr>
  </w:style>
  <w:style w:type="character" w:customStyle="1" w:styleId="z1">
    <w:name w:val="z1"/>
    <w:rsid w:val="00A53641"/>
    <w:rPr>
      <w:shd w:val="clear" w:color="auto" w:fill="FEE4FE"/>
    </w:rPr>
  </w:style>
  <w:style w:type="character" w:styleId="afe">
    <w:name w:val="line number"/>
    <w:basedOn w:val="a0"/>
    <w:uiPriority w:val="99"/>
    <w:semiHidden/>
    <w:unhideWhenUsed/>
    <w:rsid w:val="00A53641"/>
  </w:style>
  <w:style w:type="paragraph" w:styleId="aff">
    <w:name w:val="No Spacing"/>
    <w:link w:val="aff0"/>
    <w:uiPriority w:val="1"/>
    <w:qFormat/>
    <w:rsid w:val="00A53641"/>
    <w:pPr>
      <w:spacing w:line="240" w:lineRule="atLeast"/>
    </w:pPr>
    <w:rPr>
      <w:kern w:val="0"/>
      <w:sz w:val="22"/>
    </w:rPr>
  </w:style>
  <w:style w:type="character" w:customStyle="1" w:styleId="aff0">
    <w:name w:val="行間詰め (文字)"/>
    <w:basedOn w:val="a0"/>
    <w:link w:val="aff"/>
    <w:uiPriority w:val="1"/>
    <w:rsid w:val="00A53641"/>
    <w:rPr>
      <w:kern w:val="0"/>
      <w:sz w:val="22"/>
    </w:rPr>
  </w:style>
  <w:style w:type="paragraph" w:styleId="aff1">
    <w:name w:val="Plain Text"/>
    <w:basedOn w:val="a"/>
    <w:link w:val="aff2"/>
    <w:uiPriority w:val="99"/>
    <w:unhideWhenUsed/>
    <w:rsid w:val="00A53641"/>
    <w:pPr>
      <w:spacing w:line="240" w:lineRule="atLeast"/>
      <w:jc w:val="left"/>
    </w:pPr>
    <w:rPr>
      <w:rFonts w:ascii="ＭＳ ゴシック" w:eastAsia="ＭＳ ゴシック" w:hAnsi="Courier New" w:cs="Courier New"/>
      <w:sz w:val="20"/>
      <w:szCs w:val="21"/>
    </w:rPr>
  </w:style>
  <w:style w:type="character" w:customStyle="1" w:styleId="aff2">
    <w:name w:val="書式なし (文字)"/>
    <w:basedOn w:val="a0"/>
    <w:link w:val="aff1"/>
    <w:uiPriority w:val="99"/>
    <w:rsid w:val="00A53641"/>
    <w:rPr>
      <w:rFonts w:ascii="ＭＳ ゴシック" w:eastAsia="ＭＳ ゴシック" w:hAnsi="Courier New" w:cs="Courier New"/>
      <w:sz w:val="20"/>
      <w:szCs w:val="21"/>
    </w:rPr>
  </w:style>
  <w:style w:type="paragraph" w:styleId="aff3">
    <w:name w:val="TOC Heading"/>
    <w:basedOn w:val="1"/>
    <w:next w:val="a"/>
    <w:uiPriority w:val="39"/>
    <w:unhideWhenUsed/>
    <w:qFormat/>
    <w:rsid w:val="00A53641"/>
    <w:pPr>
      <w:spacing w:after="0"/>
      <w:ind w:right="0"/>
      <w:outlineLvl w:val="9"/>
    </w:pPr>
    <w:rPr>
      <w:rFonts w:asciiTheme="majorHAnsi" w:eastAsiaTheme="majorEastAsia" w:hAnsiTheme="majorHAnsi" w:cstheme="majorBidi"/>
      <w:color w:val="365F91" w:themeColor="accent1" w:themeShade="BF"/>
      <w:kern w:val="0"/>
      <w:sz w:val="32"/>
      <w:szCs w:val="32"/>
      <w:u w:val="none"/>
    </w:rPr>
  </w:style>
  <w:style w:type="paragraph" w:styleId="13">
    <w:name w:val="toc 1"/>
    <w:basedOn w:val="a"/>
    <w:next w:val="a"/>
    <w:autoRedefine/>
    <w:uiPriority w:val="39"/>
    <w:unhideWhenUsed/>
    <w:rsid w:val="00A53641"/>
    <w:pPr>
      <w:widowControl/>
      <w:tabs>
        <w:tab w:val="left" w:pos="284"/>
        <w:tab w:val="left" w:pos="567"/>
        <w:tab w:val="right" w:leader="middleDot" w:pos="8789"/>
      </w:tabs>
      <w:autoSpaceDE w:val="0"/>
      <w:autoSpaceDN w:val="0"/>
      <w:spacing w:before="100" w:beforeAutospacing="1" w:line="276" w:lineRule="auto"/>
      <w:ind w:leftChars="100" w:left="240" w:rightChars="100" w:right="240"/>
      <w:jc w:val="left"/>
    </w:pPr>
    <w:rPr>
      <w:rFonts w:ascii="Century" w:eastAsia="Meiryo UI" w:hAnsi="Century" w:cs="Times New Roman"/>
      <w:sz w:val="24"/>
    </w:rPr>
  </w:style>
  <w:style w:type="paragraph" w:styleId="22">
    <w:name w:val="toc 2"/>
    <w:basedOn w:val="a"/>
    <w:next w:val="a"/>
    <w:autoRedefine/>
    <w:uiPriority w:val="39"/>
    <w:unhideWhenUsed/>
    <w:rsid w:val="00A53641"/>
    <w:pPr>
      <w:widowControl/>
      <w:tabs>
        <w:tab w:val="right" w:leader="middleDot" w:pos="8789"/>
      </w:tabs>
      <w:spacing w:line="276" w:lineRule="auto"/>
      <w:ind w:leftChars="300" w:left="720"/>
      <w:jc w:val="left"/>
    </w:pPr>
    <w:rPr>
      <w:rFonts w:asciiTheme="minorEastAsia" w:hAnsiTheme="minorEastAsia" w:cs="Times New Roman"/>
      <w:noProof/>
      <w:sz w:val="24"/>
    </w:rPr>
  </w:style>
  <w:style w:type="paragraph" w:styleId="31">
    <w:name w:val="toc 3"/>
    <w:basedOn w:val="a"/>
    <w:next w:val="a"/>
    <w:autoRedefine/>
    <w:uiPriority w:val="39"/>
    <w:unhideWhenUsed/>
    <w:rsid w:val="00A53641"/>
    <w:pPr>
      <w:widowControl/>
      <w:tabs>
        <w:tab w:val="right" w:leader="middleDot" w:pos="8789"/>
      </w:tabs>
      <w:spacing w:line="276" w:lineRule="auto"/>
      <w:ind w:leftChars="400" w:left="960"/>
      <w:jc w:val="left"/>
    </w:pPr>
    <w:rPr>
      <w:rFonts w:ascii="Century" w:eastAsia="ＭＳ 明朝" w:hAnsi="Century" w:cs="Times New Roman"/>
      <w:sz w:val="24"/>
    </w:rPr>
  </w:style>
  <w:style w:type="character" w:customStyle="1" w:styleId="14">
    <w:name w:val="未解決のメンション1"/>
    <w:basedOn w:val="a0"/>
    <w:uiPriority w:val="99"/>
    <w:semiHidden/>
    <w:unhideWhenUsed/>
    <w:rsid w:val="00A53641"/>
    <w:rPr>
      <w:color w:val="605E5C"/>
      <w:shd w:val="clear" w:color="auto" w:fill="E1DFDD"/>
    </w:rPr>
  </w:style>
  <w:style w:type="character" w:styleId="aff4">
    <w:name w:val="Unresolved Mention"/>
    <w:basedOn w:val="a0"/>
    <w:uiPriority w:val="99"/>
    <w:semiHidden/>
    <w:unhideWhenUsed/>
    <w:rsid w:val="00A53641"/>
    <w:rPr>
      <w:color w:val="605E5C"/>
      <w:shd w:val="clear" w:color="auto" w:fill="E1DFDD"/>
    </w:rPr>
  </w:style>
  <w:style w:type="character" w:styleId="aff5">
    <w:name w:val="Placeholder Text"/>
    <w:basedOn w:val="a0"/>
    <w:uiPriority w:val="99"/>
    <w:semiHidden/>
    <w:rsid w:val="00A53641"/>
    <w:rPr>
      <w:color w:val="808080"/>
    </w:rPr>
  </w:style>
  <w:style w:type="character" w:styleId="aff6">
    <w:name w:val="Mention"/>
    <w:basedOn w:val="a0"/>
    <w:uiPriority w:val="99"/>
    <w:unhideWhenUsed/>
    <w:rsid w:val="00A53641"/>
    <w:rPr>
      <w:color w:val="2B579A"/>
      <w:shd w:val="clear" w:color="auto" w:fill="E1DFDD"/>
    </w:rPr>
  </w:style>
  <w:style w:type="character" w:customStyle="1" w:styleId="cf01">
    <w:name w:val="cf01"/>
    <w:basedOn w:val="a0"/>
    <w:rsid w:val="00A53641"/>
    <w:rPr>
      <w:rFonts w:ascii="Meiryo UI" w:eastAsia="Meiryo UI" w:hAnsi="Meiryo UI" w:hint="eastAsia"/>
      <w:sz w:val="18"/>
      <w:szCs w:val="18"/>
    </w:rPr>
  </w:style>
  <w:style w:type="character" w:customStyle="1" w:styleId="normaltextrun">
    <w:name w:val="normaltextrun"/>
    <w:basedOn w:val="a0"/>
    <w:rsid w:val="00A53641"/>
  </w:style>
  <w:style w:type="character" w:customStyle="1" w:styleId="eop">
    <w:name w:val="eop"/>
    <w:basedOn w:val="a0"/>
    <w:rsid w:val="00A53641"/>
  </w:style>
  <w:style w:type="numbering" w:customStyle="1" w:styleId="15">
    <w:name w:val="リストなし1"/>
    <w:next w:val="a2"/>
    <w:uiPriority w:val="99"/>
    <w:semiHidden/>
    <w:unhideWhenUsed/>
    <w:rsid w:val="00A53641"/>
  </w:style>
  <w:style w:type="table" w:customStyle="1" w:styleId="32">
    <w:name w:val="表 (格子)3"/>
    <w:basedOn w:val="a1"/>
    <w:next w:val="a9"/>
    <w:uiPriority w:val="39"/>
    <w:rsid w:val="00A53641"/>
    <w:rPr>
      <w:rFonts w:ascii="Century" w:hAnsi="Century"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1372</Words>
  <Characters>7827</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9181</CharactersWithSpaces>
  <SharedDoc>false</SharedDoc>
  <HLinks>
    <vt:vector size="6" baseType="variant">
      <vt:variant>
        <vt:i4>2424915</vt:i4>
      </vt:variant>
      <vt:variant>
        <vt:i4>0</vt:i4>
      </vt:variant>
      <vt:variant>
        <vt:i4>0</vt:i4>
      </vt:variant>
      <vt:variant>
        <vt:i4>5</vt:i4>
      </vt:variant>
      <vt:variant>
        <vt:lpwstr>mailto:YANAGI31@moe.go.jp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24</cp:revision>
  <cp:lastPrinted>2023-04-27T00:57:00Z</cp:lastPrinted>
  <dcterms:created xsi:type="dcterms:W3CDTF">2024-11-08T04:33:00Z</dcterms:created>
  <dcterms:modified xsi:type="dcterms:W3CDTF">2024-11-12T07:35:00Z</dcterms:modified>
</cp:coreProperties>
</file>